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68E90">
      <w:pPr>
        <w:rPr>
          <w:rFonts w:hint="eastAsia"/>
          <w:sz w:val="24"/>
        </w:rPr>
      </w:pPr>
    </w:p>
    <w:p w14:paraId="220A4E52">
      <w:pPr>
        <w:jc w:val="right"/>
        <w:rPr>
          <w:rFonts w:hint="eastAsia"/>
          <w:sz w:val="32"/>
          <w:szCs w:val="32"/>
        </w:rPr>
      </w:pPr>
    </w:p>
    <w:p w14:paraId="074C1B29">
      <w:pPr>
        <w:ind w:right="960"/>
        <w:jc w:val="right"/>
        <w:rPr>
          <w:rFonts w:hint="default" w:eastAsia="宋体"/>
          <w:sz w:val="32"/>
          <w:szCs w:val="32"/>
          <w:lang w:val="en-US" w:eastAsia="zh-CN"/>
        </w:rPr>
      </w:pPr>
      <w:r>
        <w:rPr>
          <w:rFonts w:hint="eastAsia"/>
          <w:sz w:val="32"/>
          <w:szCs w:val="32"/>
        </w:rPr>
        <w:t>合同编号：</w:t>
      </w:r>
      <w:r>
        <w:rPr>
          <w:rFonts w:hint="eastAsia"/>
          <w:sz w:val="32"/>
          <w:szCs w:val="32"/>
          <w:lang w:val="en-US" w:eastAsia="zh-CN"/>
        </w:rPr>
        <w:t>ZJJX-JX-</w:t>
      </w:r>
      <w:permStart w:id="0" w:edGrp="everyone"/>
      <w:r>
        <w:rPr>
          <w:rFonts w:hint="eastAsia"/>
          <w:sz w:val="32"/>
          <w:szCs w:val="32"/>
          <w:lang w:val="en-US" w:eastAsia="zh-CN"/>
        </w:rPr>
        <w:t>25-</w:t>
      </w:r>
    </w:p>
    <w:permEnd w:id="0"/>
    <w:p w14:paraId="1921AF33">
      <w:pPr>
        <w:jc w:val="center"/>
        <w:rPr>
          <w:rFonts w:hint="eastAsia"/>
          <w:b/>
          <w:spacing w:val="-20"/>
          <w:w w:val="80"/>
          <w:sz w:val="28"/>
          <w:szCs w:val="28"/>
        </w:rPr>
      </w:pPr>
    </w:p>
    <w:p w14:paraId="7899CE6D">
      <w:pPr>
        <w:jc w:val="center"/>
        <w:rPr>
          <w:rFonts w:hint="eastAsia"/>
          <w:b/>
          <w:spacing w:val="-20"/>
          <w:w w:val="66"/>
          <w:sz w:val="84"/>
          <w:szCs w:val="84"/>
        </w:rPr>
      </w:pPr>
      <w:r>
        <w:rPr>
          <w:rFonts w:hint="eastAsia"/>
          <w:b/>
          <w:spacing w:val="-20"/>
          <w:w w:val="66"/>
          <w:sz w:val="84"/>
          <w:szCs w:val="84"/>
        </w:rPr>
        <w:t>机械设备租赁合同书</w:t>
      </w:r>
    </w:p>
    <w:p w14:paraId="749EF753">
      <w:pPr>
        <w:jc w:val="center"/>
        <w:rPr>
          <w:rFonts w:hint="eastAsia"/>
          <w:b/>
          <w:spacing w:val="-20"/>
          <w:w w:val="80"/>
          <w:sz w:val="72"/>
          <w:szCs w:val="72"/>
        </w:rPr>
      </w:pPr>
    </w:p>
    <w:p w14:paraId="181812DD">
      <w:pPr>
        <w:rPr>
          <w:rFonts w:hint="eastAsia" w:eastAsia="宋体"/>
          <w:sz w:val="32"/>
          <w:szCs w:val="32"/>
          <w:lang w:val="en-US" w:eastAsia="zh-CN"/>
        </w:rPr>
      </w:pPr>
      <w:r>
        <w:rPr>
          <w:rFonts w:hint="eastAsia"/>
          <w:sz w:val="32"/>
          <w:szCs w:val="32"/>
          <w:lang w:val="en-US" w:eastAsia="zh-CN"/>
        </w:rPr>
        <w:t xml:space="preserve"> </w:t>
      </w:r>
    </w:p>
    <w:p w14:paraId="6B0D4D29">
      <w:pPr>
        <w:rPr>
          <w:rFonts w:hint="eastAsia"/>
          <w:sz w:val="32"/>
          <w:szCs w:val="32"/>
        </w:rPr>
      </w:pPr>
    </w:p>
    <w:p w14:paraId="35F67FAA">
      <w:pPr>
        <w:rPr>
          <w:rFonts w:hint="eastAsia"/>
          <w:sz w:val="32"/>
          <w:szCs w:val="32"/>
        </w:rPr>
      </w:pPr>
    </w:p>
    <w:p w14:paraId="7EFDF832">
      <w:pPr>
        <w:rPr>
          <w:rFonts w:hint="eastAsia"/>
          <w:sz w:val="32"/>
          <w:szCs w:val="32"/>
        </w:rPr>
      </w:pPr>
    </w:p>
    <w:p w14:paraId="1D3A5074">
      <w:pPr>
        <w:ind w:left="2249" w:hanging="2249" w:hangingChars="700"/>
        <w:rPr>
          <w:rFonts w:hint="default" w:eastAsia="宋体"/>
          <w:b/>
          <w:bCs w:val="0"/>
          <w:sz w:val="32"/>
          <w:szCs w:val="32"/>
          <w:u w:val="single"/>
          <w:lang w:val="en-US" w:eastAsia="zh-CN"/>
        </w:rPr>
      </w:pPr>
      <w:r>
        <w:rPr>
          <w:rFonts w:hint="eastAsia"/>
          <w:b/>
          <w:sz w:val="32"/>
          <w:szCs w:val="32"/>
        </w:rPr>
        <w:t>工 程 名 称：</w:t>
      </w:r>
      <w:permStart w:id="1" w:edGrp="everyone"/>
      <w:r>
        <w:rPr>
          <w:rFonts w:hint="eastAsia"/>
          <w:b/>
          <w:bCs w:val="0"/>
          <w:sz w:val="32"/>
          <w:szCs w:val="32"/>
          <w:u w:val="single"/>
          <w:lang w:val="en-US" w:eastAsia="zh-CN"/>
        </w:rPr>
        <w:t xml:space="preserve">                                       </w:t>
      </w:r>
      <w:permEnd w:id="1"/>
      <w:r>
        <w:rPr>
          <w:rFonts w:hint="eastAsia"/>
          <w:b/>
          <w:bCs w:val="0"/>
          <w:sz w:val="32"/>
          <w:szCs w:val="32"/>
          <w:u w:val="single"/>
          <w:lang w:val="en-US" w:eastAsia="zh-CN"/>
        </w:rPr>
        <w:t xml:space="preserve">  </w:t>
      </w:r>
    </w:p>
    <w:p w14:paraId="175CFBFE">
      <w:pPr>
        <w:rPr>
          <w:rFonts w:hint="eastAsia"/>
          <w:b/>
          <w:sz w:val="28"/>
          <w:szCs w:val="28"/>
        </w:rPr>
      </w:pPr>
    </w:p>
    <w:p w14:paraId="11CB9D02">
      <w:pPr>
        <w:rPr>
          <w:rFonts w:hint="eastAsia"/>
          <w:b/>
          <w:sz w:val="32"/>
          <w:szCs w:val="32"/>
          <w:u w:val="single"/>
        </w:rPr>
      </w:pPr>
      <w:r>
        <w:rPr>
          <w:rFonts w:hint="eastAsia"/>
          <w:b/>
          <w:sz w:val="28"/>
          <w:szCs w:val="28"/>
        </w:rPr>
        <w:t xml:space="preserve">甲方（出租方）：  </w:t>
      </w:r>
      <w:permStart w:id="2" w:edGrp="everyone"/>
      <w:r>
        <w:rPr>
          <w:rFonts w:hint="eastAsia"/>
          <w:b/>
          <w:sz w:val="28"/>
          <w:szCs w:val="28"/>
          <w:u w:val="single"/>
          <w:lang w:val="en-US" w:eastAsia="zh-CN"/>
        </w:rPr>
        <w:t xml:space="preserve">                                 </w:t>
      </w:r>
      <w:r>
        <w:rPr>
          <w:rFonts w:hint="eastAsia"/>
          <w:b/>
          <w:sz w:val="32"/>
          <w:szCs w:val="32"/>
          <w:u w:val="single"/>
        </w:rPr>
        <w:t xml:space="preserve">        </w:t>
      </w:r>
      <w:permEnd w:id="2"/>
    </w:p>
    <w:p w14:paraId="207E297F">
      <w:pPr>
        <w:rPr>
          <w:rFonts w:hint="eastAsia"/>
          <w:b/>
          <w:sz w:val="28"/>
          <w:szCs w:val="28"/>
        </w:rPr>
      </w:pPr>
    </w:p>
    <w:p w14:paraId="2FE30E32">
      <w:pPr>
        <w:rPr>
          <w:rFonts w:hint="eastAsia"/>
          <w:b/>
          <w:sz w:val="32"/>
          <w:szCs w:val="32"/>
          <w:u w:val="single"/>
        </w:rPr>
      </w:pPr>
      <w:r>
        <w:rPr>
          <w:rFonts w:hint="eastAsia"/>
          <w:b/>
          <w:sz w:val="28"/>
          <w:szCs w:val="28"/>
        </w:rPr>
        <w:t>乙方（承租方）：</w:t>
      </w:r>
      <w:r>
        <w:rPr>
          <w:rFonts w:hint="eastAsia"/>
          <w:b/>
          <w:sz w:val="32"/>
          <w:szCs w:val="32"/>
          <w:u w:val="single"/>
        </w:rPr>
        <w:t xml:space="preserve"> </w:t>
      </w:r>
      <w:r>
        <w:rPr>
          <w:rFonts w:hint="eastAsia"/>
          <w:b/>
          <w:sz w:val="32"/>
          <w:szCs w:val="32"/>
          <w:u w:val="single"/>
          <w:lang w:val="en-US" w:eastAsia="zh-CN"/>
        </w:rPr>
        <w:t xml:space="preserve"> 北京中京建鑫建设有限公司</w:t>
      </w:r>
      <w:r>
        <w:rPr>
          <w:rFonts w:hint="eastAsia"/>
          <w:b/>
          <w:sz w:val="32"/>
          <w:szCs w:val="32"/>
          <w:u w:val="single"/>
        </w:rPr>
        <w:t xml:space="preserve">  </w:t>
      </w:r>
    </w:p>
    <w:p w14:paraId="412F7319">
      <w:pPr>
        <w:rPr>
          <w:rFonts w:hint="eastAsia"/>
          <w:sz w:val="28"/>
          <w:szCs w:val="28"/>
        </w:rPr>
      </w:pPr>
    </w:p>
    <w:p w14:paraId="6BA459D7">
      <w:pPr>
        <w:rPr>
          <w:rFonts w:hint="eastAsia"/>
          <w:sz w:val="32"/>
          <w:szCs w:val="32"/>
        </w:rPr>
      </w:pPr>
    </w:p>
    <w:p w14:paraId="615232A5">
      <w:pPr>
        <w:jc w:val="center"/>
        <w:rPr>
          <w:rFonts w:hint="eastAsia"/>
          <w:b/>
          <w:spacing w:val="-20"/>
          <w:w w:val="80"/>
          <w:sz w:val="32"/>
          <w:szCs w:val="32"/>
        </w:rPr>
      </w:pPr>
      <w:permStart w:id="3" w:edGrp="everyone"/>
      <w:r>
        <w:rPr>
          <w:rFonts w:hint="eastAsia"/>
          <w:b/>
          <w:spacing w:val="-20"/>
          <w:w w:val="80"/>
          <w:sz w:val="32"/>
          <w:szCs w:val="32"/>
        </w:rPr>
        <w:t>20</w:t>
      </w:r>
      <w:r>
        <w:rPr>
          <w:rFonts w:hint="eastAsia"/>
          <w:b/>
          <w:spacing w:val="-20"/>
          <w:w w:val="80"/>
          <w:sz w:val="32"/>
          <w:szCs w:val="32"/>
          <w:lang w:val="en-US" w:eastAsia="zh-CN"/>
        </w:rPr>
        <w:t>25</w:t>
      </w:r>
      <w:permEnd w:id="3"/>
      <w:r>
        <w:rPr>
          <w:rFonts w:hint="eastAsia"/>
          <w:b/>
          <w:spacing w:val="-20"/>
          <w:w w:val="80"/>
          <w:sz w:val="32"/>
          <w:szCs w:val="32"/>
        </w:rPr>
        <w:t xml:space="preserve">年 </w:t>
      </w:r>
      <w:permStart w:id="4" w:edGrp="everyone"/>
      <w:r>
        <w:rPr>
          <w:rFonts w:hint="eastAsia"/>
          <w:b/>
          <w:spacing w:val="-20"/>
          <w:w w:val="80"/>
          <w:sz w:val="32"/>
          <w:szCs w:val="32"/>
          <w:lang w:val="en-US" w:eastAsia="zh-CN"/>
        </w:rPr>
        <w:t>05</w:t>
      </w:r>
      <w:permEnd w:id="4"/>
      <w:r>
        <w:rPr>
          <w:rFonts w:hint="eastAsia"/>
          <w:b/>
          <w:spacing w:val="-20"/>
          <w:w w:val="80"/>
          <w:sz w:val="32"/>
          <w:szCs w:val="32"/>
          <w:lang w:val="en-US" w:eastAsia="zh-CN"/>
        </w:rPr>
        <w:t>月</w:t>
      </w:r>
      <w:permStart w:id="5" w:edGrp="everyone"/>
      <w:r>
        <w:rPr>
          <w:rFonts w:hint="eastAsia"/>
          <w:b/>
          <w:spacing w:val="-20"/>
          <w:w w:val="80"/>
          <w:sz w:val="32"/>
          <w:szCs w:val="32"/>
          <w:lang w:val="en-US" w:eastAsia="zh-CN"/>
        </w:rPr>
        <w:t>20</w:t>
      </w:r>
      <w:permEnd w:id="5"/>
      <w:r>
        <w:rPr>
          <w:rFonts w:hint="eastAsia"/>
          <w:b/>
          <w:spacing w:val="-20"/>
          <w:w w:val="80"/>
          <w:sz w:val="32"/>
          <w:szCs w:val="32"/>
        </w:rPr>
        <w:t>日</w:t>
      </w:r>
    </w:p>
    <w:p w14:paraId="508068EE">
      <w:pPr>
        <w:jc w:val="center"/>
        <w:rPr>
          <w:rFonts w:hint="eastAsia"/>
          <w:b/>
          <w:spacing w:val="-20"/>
          <w:w w:val="80"/>
          <w:sz w:val="32"/>
          <w:szCs w:val="32"/>
        </w:rPr>
      </w:pPr>
    </w:p>
    <w:p w14:paraId="398269C5">
      <w:pPr>
        <w:jc w:val="center"/>
        <w:rPr>
          <w:rFonts w:hint="eastAsia"/>
          <w:b/>
          <w:spacing w:val="-20"/>
          <w:w w:val="80"/>
          <w:sz w:val="32"/>
          <w:szCs w:val="32"/>
        </w:rPr>
      </w:pPr>
    </w:p>
    <w:p w14:paraId="41E18ED9">
      <w:pPr>
        <w:jc w:val="center"/>
        <w:rPr>
          <w:rFonts w:hint="eastAsia"/>
          <w:b/>
          <w:spacing w:val="-20"/>
          <w:w w:val="80"/>
          <w:sz w:val="32"/>
          <w:szCs w:val="32"/>
        </w:rPr>
      </w:pPr>
    </w:p>
    <w:p w14:paraId="3FB86F50">
      <w:pPr>
        <w:jc w:val="center"/>
        <w:rPr>
          <w:rFonts w:hint="eastAsia"/>
          <w:b/>
          <w:spacing w:val="-20"/>
          <w:w w:val="80"/>
          <w:sz w:val="72"/>
          <w:szCs w:val="72"/>
        </w:rPr>
      </w:pPr>
      <w:r>
        <w:rPr>
          <w:rFonts w:hint="eastAsia"/>
          <w:b/>
          <w:spacing w:val="-20"/>
          <w:w w:val="80"/>
          <w:sz w:val="72"/>
          <w:szCs w:val="72"/>
        </w:rPr>
        <w:t>机械设备租赁合同书</w:t>
      </w:r>
    </w:p>
    <w:p w14:paraId="53262F33">
      <w:pPr>
        <w:ind w:right="1120"/>
        <w:jc w:val="center"/>
        <w:rPr>
          <w:rFonts w:hint="eastAsia"/>
          <w:sz w:val="28"/>
          <w:szCs w:val="28"/>
        </w:rPr>
      </w:pPr>
      <w:r>
        <w:rPr>
          <w:rFonts w:hint="eastAsia"/>
          <w:sz w:val="28"/>
          <w:szCs w:val="28"/>
        </w:rPr>
        <w:t xml:space="preserve">                                          </w:t>
      </w:r>
    </w:p>
    <w:p w14:paraId="384A5E17">
      <w:pPr>
        <w:ind w:right="1120"/>
        <w:jc w:val="right"/>
        <w:rPr>
          <w:rFonts w:hint="default" w:eastAsia="宋体"/>
          <w:sz w:val="28"/>
          <w:szCs w:val="28"/>
          <w:lang w:val="en-US" w:eastAsia="zh-CN"/>
        </w:rPr>
      </w:pPr>
      <w:r>
        <w:rPr>
          <w:rFonts w:hint="eastAsia"/>
          <w:sz w:val="28"/>
          <w:szCs w:val="28"/>
        </w:rPr>
        <w:t>合同编号：</w:t>
      </w:r>
      <w:r>
        <w:rPr>
          <w:rFonts w:hint="eastAsia"/>
          <w:sz w:val="28"/>
          <w:szCs w:val="28"/>
          <w:lang w:val="en-US" w:eastAsia="zh-CN"/>
        </w:rPr>
        <w:t>ZJJX-JX-</w:t>
      </w:r>
      <w:permStart w:id="6" w:edGrp="everyone"/>
      <w:r>
        <w:rPr>
          <w:rFonts w:hint="eastAsia"/>
          <w:sz w:val="28"/>
          <w:szCs w:val="28"/>
          <w:lang w:val="en-US" w:eastAsia="zh-CN"/>
        </w:rPr>
        <w:t>25-</w:t>
      </w:r>
    </w:p>
    <w:permEnd w:id="6"/>
    <w:p w14:paraId="38917D0F">
      <w:pPr>
        <w:rPr>
          <w:rFonts w:hint="eastAsia"/>
          <w:sz w:val="28"/>
          <w:szCs w:val="28"/>
        </w:rPr>
      </w:pPr>
    </w:p>
    <w:p w14:paraId="0A896B34">
      <w:pPr>
        <w:rPr>
          <w:rFonts w:hint="eastAsia"/>
          <w:b/>
          <w:sz w:val="36"/>
          <w:szCs w:val="32"/>
          <w:u w:val="single"/>
        </w:rPr>
      </w:pPr>
      <w:r>
        <w:rPr>
          <w:rFonts w:hint="eastAsia"/>
          <w:sz w:val="32"/>
          <w:szCs w:val="28"/>
        </w:rPr>
        <w:t>甲方（出租方）：</w:t>
      </w:r>
      <w:permStart w:id="7" w:edGrp="everyone"/>
      <w:r>
        <w:rPr>
          <w:rFonts w:hint="eastAsia"/>
          <w:b w:val="0"/>
          <w:bCs/>
          <w:sz w:val="28"/>
          <w:szCs w:val="28"/>
          <w:u w:val="single"/>
          <w:lang w:val="en-US" w:eastAsia="zh-CN"/>
        </w:rPr>
        <w:t xml:space="preserve">                                </w:t>
      </w:r>
      <w:r>
        <w:rPr>
          <w:rFonts w:hint="eastAsia"/>
          <w:b w:val="0"/>
          <w:bCs/>
          <w:sz w:val="32"/>
          <w:szCs w:val="32"/>
          <w:u w:val="single"/>
        </w:rPr>
        <w:t xml:space="preserve"> </w:t>
      </w:r>
      <w:r>
        <w:rPr>
          <w:rFonts w:hint="eastAsia"/>
          <w:b w:val="0"/>
          <w:bCs/>
          <w:sz w:val="36"/>
          <w:szCs w:val="32"/>
          <w:u w:val="single"/>
        </w:rPr>
        <w:t xml:space="preserve">       </w:t>
      </w:r>
      <w:permEnd w:id="7"/>
    </w:p>
    <w:p w14:paraId="28AA0ADC">
      <w:pPr>
        <w:rPr>
          <w:rFonts w:hint="eastAsia"/>
          <w:sz w:val="32"/>
          <w:szCs w:val="28"/>
        </w:rPr>
      </w:pPr>
      <w:r>
        <w:rPr>
          <w:rFonts w:hint="eastAsia"/>
          <w:sz w:val="32"/>
          <w:szCs w:val="28"/>
        </w:rPr>
        <w:t>乙方（承租方）：</w:t>
      </w:r>
      <w:r>
        <w:rPr>
          <w:rFonts w:hint="eastAsia"/>
          <w:sz w:val="32"/>
          <w:szCs w:val="28"/>
          <w:u w:val="single"/>
          <w:lang w:val="en-US" w:eastAsia="zh-CN"/>
        </w:rPr>
        <w:t xml:space="preserve">    </w:t>
      </w:r>
      <w:r>
        <w:rPr>
          <w:rFonts w:hint="eastAsia" w:ascii="宋体" w:hAnsi="宋体"/>
          <w:b w:val="0"/>
          <w:bCs w:val="0"/>
          <w:sz w:val="32"/>
          <w:szCs w:val="28"/>
          <w:u w:val="single"/>
          <w:lang w:val="en-US" w:eastAsia="zh-CN"/>
        </w:rPr>
        <w:t>北京中京建鑫建设有限公司</w:t>
      </w:r>
      <w:r>
        <w:rPr>
          <w:rFonts w:hint="eastAsia" w:ascii="宋体" w:hAnsi="宋体"/>
          <w:sz w:val="32"/>
          <w:szCs w:val="28"/>
          <w:u w:val="single"/>
        </w:rPr>
        <w:t xml:space="preserve">         </w:t>
      </w:r>
    </w:p>
    <w:p w14:paraId="54C1CED9">
      <w:pPr>
        <w:ind w:firstLine="640" w:firstLineChars="200"/>
        <w:rPr>
          <w:rFonts w:hint="eastAsia"/>
          <w:sz w:val="32"/>
          <w:szCs w:val="28"/>
        </w:rPr>
      </w:pPr>
      <w:r>
        <w:rPr>
          <w:rFonts w:hint="eastAsia"/>
          <w:sz w:val="32"/>
          <w:szCs w:val="28"/>
        </w:rPr>
        <w:t>第一条乙方承租机械设备明细表</w:t>
      </w:r>
    </w:p>
    <w:p w14:paraId="57A69838">
      <w:pPr>
        <w:ind w:firstLine="640" w:firstLineChars="200"/>
        <w:rPr>
          <w:rFonts w:hint="eastAsia"/>
          <w:sz w:val="32"/>
          <w:szCs w:val="28"/>
        </w:rPr>
      </w:pPr>
    </w:p>
    <w:tbl>
      <w:tblPr>
        <w:tblStyle w:val="6"/>
        <w:tblW w:w="9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995"/>
        <w:gridCol w:w="1105"/>
        <w:gridCol w:w="1077"/>
        <w:gridCol w:w="743"/>
        <w:gridCol w:w="660"/>
        <w:gridCol w:w="1200"/>
        <w:gridCol w:w="1425"/>
        <w:gridCol w:w="1107"/>
      </w:tblGrid>
      <w:tr w14:paraId="6FDF3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noWrap w:val="0"/>
            <w:vAlign w:val="top"/>
          </w:tcPr>
          <w:p w14:paraId="21AA5E66">
            <w:pPr>
              <w:jc w:val="center"/>
              <w:rPr>
                <w:sz w:val="24"/>
                <w:szCs w:val="28"/>
              </w:rPr>
            </w:pPr>
            <w:permStart w:id="8" w:edGrp="everyone"/>
            <w:r>
              <w:rPr>
                <w:rFonts w:hint="eastAsia"/>
                <w:sz w:val="24"/>
                <w:szCs w:val="28"/>
              </w:rPr>
              <w:t>设备名称</w:t>
            </w:r>
          </w:p>
        </w:tc>
        <w:tc>
          <w:tcPr>
            <w:tcW w:w="995" w:type="dxa"/>
            <w:noWrap w:val="0"/>
            <w:vAlign w:val="top"/>
          </w:tcPr>
          <w:p w14:paraId="0CC4EDE9">
            <w:pPr>
              <w:jc w:val="center"/>
              <w:rPr>
                <w:sz w:val="24"/>
                <w:szCs w:val="28"/>
              </w:rPr>
            </w:pPr>
            <w:r>
              <w:rPr>
                <w:rFonts w:hint="eastAsia"/>
                <w:sz w:val="24"/>
                <w:szCs w:val="28"/>
              </w:rPr>
              <w:t>型号规格</w:t>
            </w:r>
          </w:p>
        </w:tc>
        <w:tc>
          <w:tcPr>
            <w:tcW w:w="1105" w:type="dxa"/>
            <w:noWrap w:val="0"/>
            <w:vAlign w:val="top"/>
          </w:tcPr>
          <w:p w14:paraId="43CD41D2">
            <w:pPr>
              <w:jc w:val="center"/>
              <w:rPr>
                <w:rFonts w:hint="eastAsia" w:eastAsia="宋体"/>
                <w:sz w:val="24"/>
                <w:szCs w:val="28"/>
                <w:lang w:eastAsia="zh-CN"/>
              </w:rPr>
            </w:pPr>
            <w:r>
              <w:rPr>
                <w:rFonts w:hint="eastAsia"/>
                <w:sz w:val="21"/>
                <w:szCs w:val="21"/>
              </w:rPr>
              <w:t>数量</w:t>
            </w:r>
            <w:r>
              <w:rPr>
                <w:rFonts w:hint="eastAsia"/>
                <w:sz w:val="21"/>
                <w:szCs w:val="21"/>
                <w:lang w:eastAsia="zh-CN"/>
              </w:rPr>
              <w:t>（</w:t>
            </w:r>
            <w:r>
              <w:rPr>
                <w:rFonts w:hint="eastAsia"/>
                <w:sz w:val="21"/>
                <w:szCs w:val="21"/>
                <w:lang w:val="en-US" w:eastAsia="zh-CN"/>
              </w:rPr>
              <w:t>台班</w:t>
            </w:r>
            <w:r>
              <w:rPr>
                <w:rFonts w:hint="eastAsia"/>
                <w:sz w:val="21"/>
                <w:szCs w:val="21"/>
                <w:lang w:eastAsia="zh-CN"/>
              </w:rPr>
              <w:t>）</w:t>
            </w:r>
          </w:p>
        </w:tc>
        <w:tc>
          <w:tcPr>
            <w:tcW w:w="1077" w:type="dxa"/>
            <w:noWrap w:val="0"/>
            <w:vAlign w:val="top"/>
          </w:tcPr>
          <w:p w14:paraId="11C2E152">
            <w:pPr>
              <w:jc w:val="center"/>
              <w:rPr>
                <w:sz w:val="24"/>
                <w:szCs w:val="28"/>
              </w:rPr>
            </w:pPr>
            <w:r>
              <w:rPr>
                <w:rFonts w:hint="eastAsia"/>
                <w:sz w:val="24"/>
                <w:szCs w:val="28"/>
              </w:rPr>
              <w:t>不含税单价</w:t>
            </w:r>
          </w:p>
        </w:tc>
        <w:tc>
          <w:tcPr>
            <w:tcW w:w="743" w:type="dxa"/>
            <w:noWrap w:val="0"/>
            <w:vAlign w:val="top"/>
          </w:tcPr>
          <w:p w14:paraId="538903BE">
            <w:pPr>
              <w:jc w:val="center"/>
              <w:rPr>
                <w:sz w:val="24"/>
                <w:szCs w:val="28"/>
              </w:rPr>
            </w:pPr>
            <w:r>
              <w:rPr>
                <w:rFonts w:hint="eastAsia"/>
                <w:sz w:val="24"/>
                <w:szCs w:val="28"/>
              </w:rPr>
              <w:t>含</w:t>
            </w:r>
            <w:r>
              <w:rPr>
                <w:rFonts w:hint="eastAsia"/>
                <w:sz w:val="24"/>
                <w:szCs w:val="28"/>
                <w:lang w:val="en-US" w:eastAsia="zh-CN"/>
              </w:rPr>
              <w:t>税</w:t>
            </w:r>
            <w:r>
              <w:rPr>
                <w:rFonts w:hint="eastAsia"/>
                <w:sz w:val="24"/>
                <w:szCs w:val="28"/>
              </w:rPr>
              <w:t>单价</w:t>
            </w:r>
          </w:p>
        </w:tc>
        <w:tc>
          <w:tcPr>
            <w:tcW w:w="660" w:type="dxa"/>
            <w:noWrap w:val="0"/>
            <w:vAlign w:val="top"/>
          </w:tcPr>
          <w:p w14:paraId="4940E7CD">
            <w:pPr>
              <w:jc w:val="center"/>
              <w:rPr>
                <w:sz w:val="24"/>
                <w:szCs w:val="28"/>
              </w:rPr>
            </w:pPr>
            <w:r>
              <w:rPr>
                <w:rFonts w:hint="eastAsia"/>
                <w:sz w:val="24"/>
                <w:szCs w:val="28"/>
              </w:rPr>
              <w:t>税率%</w:t>
            </w:r>
          </w:p>
        </w:tc>
        <w:tc>
          <w:tcPr>
            <w:tcW w:w="1200" w:type="dxa"/>
            <w:noWrap w:val="0"/>
            <w:vAlign w:val="top"/>
          </w:tcPr>
          <w:p w14:paraId="4CD78835">
            <w:pPr>
              <w:jc w:val="center"/>
              <w:rPr>
                <w:rFonts w:hint="eastAsia"/>
                <w:sz w:val="24"/>
                <w:szCs w:val="28"/>
              </w:rPr>
            </w:pPr>
            <w:r>
              <w:rPr>
                <w:rFonts w:hint="eastAsia"/>
                <w:sz w:val="24"/>
                <w:szCs w:val="28"/>
              </w:rPr>
              <w:t>税额</w:t>
            </w:r>
          </w:p>
        </w:tc>
        <w:tc>
          <w:tcPr>
            <w:tcW w:w="1425" w:type="dxa"/>
            <w:noWrap w:val="0"/>
            <w:vAlign w:val="top"/>
          </w:tcPr>
          <w:p w14:paraId="25379AA7">
            <w:pPr>
              <w:jc w:val="center"/>
              <w:rPr>
                <w:sz w:val="24"/>
                <w:szCs w:val="28"/>
              </w:rPr>
            </w:pPr>
            <w:r>
              <w:rPr>
                <w:rFonts w:hint="eastAsia"/>
                <w:sz w:val="24"/>
                <w:szCs w:val="28"/>
              </w:rPr>
              <w:t>不含税总价</w:t>
            </w:r>
          </w:p>
        </w:tc>
        <w:tc>
          <w:tcPr>
            <w:tcW w:w="1107" w:type="dxa"/>
            <w:noWrap w:val="0"/>
            <w:vAlign w:val="top"/>
          </w:tcPr>
          <w:p w14:paraId="63ADB2BE">
            <w:pPr>
              <w:jc w:val="center"/>
              <w:rPr>
                <w:sz w:val="24"/>
                <w:szCs w:val="28"/>
              </w:rPr>
            </w:pPr>
            <w:r>
              <w:rPr>
                <w:rFonts w:hint="eastAsia"/>
                <w:sz w:val="24"/>
                <w:szCs w:val="28"/>
              </w:rPr>
              <w:t>含税总价</w:t>
            </w:r>
          </w:p>
        </w:tc>
      </w:tr>
      <w:tr w14:paraId="51BEC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009" w:type="dxa"/>
            <w:noWrap w:val="0"/>
            <w:vAlign w:val="center"/>
          </w:tcPr>
          <w:p w14:paraId="3443791A">
            <w:pPr>
              <w:spacing w:after="0" w:line="360" w:lineRule="auto"/>
              <w:jc w:val="center"/>
              <w:rPr>
                <w:rFonts w:hint="default" w:ascii="宋体" w:hAnsi="宋体" w:eastAsia="宋体"/>
                <w:kern w:val="2"/>
                <w:sz w:val="24"/>
                <w:szCs w:val="24"/>
                <w:lang w:val="en-US" w:eastAsia="zh-CN" w:bidi="ar-SA"/>
              </w:rPr>
            </w:pPr>
            <w:bookmarkStart w:id="0" w:name="OLE_LINK2" w:colFirst="3" w:colLast="3"/>
            <w:bookmarkStart w:id="1" w:name="OLE_LINK1" w:colFirst="0" w:colLast="2"/>
            <w:r>
              <w:rPr>
                <w:rFonts w:hint="eastAsia" w:ascii="宋体" w:hAnsi="宋体" w:eastAsia="宋体"/>
                <w:kern w:val="2"/>
                <w:sz w:val="24"/>
                <w:szCs w:val="24"/>
                <w:lang w:val="en-US" w:eastAsia="zh-CN" w:bidi="ar-SA"/>
              </w:rPr>
              <w:t>挖掘机</w:t>
            </w:r>
          </w:p>
        </w:tc>
        <w:tc>
          <w:tcPr>
            <w:tcW w:w="995" w:type="dxa"/>
            <w:noWrap w:val="0"/>
            <w:vAlign w:val="center"/>
          </w:tcPr>
          <w:p w14:paraId="62AC3B6F">
            <w:pPr>
              <w:jc w:val="left"/>
              <w:rPr>
                <w:rFonts w:hint="default"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265</w:t>
            </w:r>
          </w:p>
        </w:tc>
        <w:tc>
          <w:tcPr>
            <w:tcW w:w="1105" w:type="dxa"/>
            <w:noWrap w:val="0"/>
            <w:vAlign w:val="center"/>
          </w:tcPr>
          <w:p w14:paraId="6D3B0ED1">
            <w:pPr>
              <w:spacing w:line="360" w:lineRule="auto"/>
              <w:jc w:val="center"/>
              <w:rPr>
                <w:rFonts w:hint="default"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80</w:t>
            </w:r>
          </w:p>
        </w:tc>
        <w:tc>
          <w:tcPr>
            <w:tcW w:w="1077" w:type="dxa"/>
            <w:noWrap w:val="0"/>
            <w:vAlign w:val="top"/>
          </w:tcPr>
          <w:p w14:paraId="51D3E5DC">
            <w:pPr>
              <w:rPr>
                <w:rFonts w:hint="default" w:ascii="宋体" w:hAnsi="宋体" w:eastAsia="宋体"/>
                <w:sz w:val="24"/>
                <w:szCs w:val="28"/>
                <w:lang w:val="en-US" w:eastAsia="zh-CN"/>
              </w:rPr>
            </w:pPr>
            <w:r>
              <w:rPr>
                <w:rFonts w:hint="eastAsia" w:ascii="宋体" w:hAnsi="宋体" w:eastAsia="宋体"/>
                <w:sz w:val="24"/>
                <w:szCs w:val="28"/>
                <w:lang w:val="en-US" w:eastAsia="zh-CN"/>
              </w:rPr>
              <w:t>2330.10</w:t>
            </w:r>
          </w:p>
        </w:tc>
        <w:tc>
          <w:tcPr>
            <w:tcW w:w="743" w:type="dxa"/>
            <w:noWrap w:val="0"/>
            <w:vAlign w:val="center"/>
          </w:tcPr>
          <w:p w14:paraId="1953DEA9">
            <w:pPr>
              <w:jc w:val="center"/>
              <w:rPr>
                <w:rFonts w:hint="default"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2400</w:t>
            </w:r>
          </w:p>
        </w:tc>
        <w:tc>
          <w:tcPr>
            <w:tcW w:w="660" w:type="dxa"/>
            <w:noWrap w:val="0"/>
            <w:vAlign w:val="top"/>
          </w:tcPr>
          <w:p w14:paraId="10596E5F">
            <w:pPr>
              <w:rPr>
                <w:rFonts w:hint="default" w:eastAsia="宋体"/>
                <w:lang w:val="en-US" w:eastAsia="zh-CN"/>
              </w:rPr>
            </w:pPr>
            <w:r>
              <w:rPr>
                <w:rFonts w:hint="eastAsia" w:eastAsia="宋体"/>
                <w:lang w:val="en-US" w:eastAsia="zh-CN"/>
              </w:rPr>
              <w:t>3%</w:t>
            </w:r>
          </w:p>
        </w:tc>
        <w:tc>
          <w:tcPr>
            <w:tcW w:w="1200" w:type="dxa"/>
            <w:noWrap w:val="0"/>
            <w:vAlign w:val="top"/>
          </w:tcPr>
          <w:p w14:paraId="5C029832">
            <w:pPr>
              <w:rPr>
                <w:rFonts w:hint="default" w:eastAsia="宋体"/>
                <w:sz w:val="24"/>
                <w:szCs w:val="24"/>
                <w:lang w:val="en-US" w:eastAsia="zh-CN"/>
              </w:rPr>
            </w:pPr>
            <w:r>
              <w:rPr>
                <w:rFonts w:hint="eastAsia" w:eastAsia="宋体"/>
                <w:sz w:val="24"/>
                <w:szCs w:val="24"/>
                <w:lang w:val="en-US" w:eastAsia="zh-CN"/>
              </w:rPr>
              <w:t>5592.23</w:t>
            </w:r>
          </w:p>
        </w:tc>
        <w:tc>
          <w:tcPr>
            <w:tcW w:w="1425" w:type="dxa"/>
            <w:noWrap w:val="0"/>
            <w:vAlign w:val="top"/>
          </w:tcPr>
          <w:p w14:paraId="5BFEEFF0">
            <w:pPr>
              <w:rPr>
                <w:rFonts w:hint="default" w:ascii="宋体" w:hAnsi="宋体" w:eastAsia="宋体"/>
                <w:sz w:val="24"/>
                <w:szCs w:val="24"/>
                <w:lang w:val="en-US" w:eastAsia="zh-CN"/>
              </w:rPr>
            </w:pPr>
            <w:r>
              <w:rPr>
                <w:rFonts w:hint="eastAsia" w:ascii="宋体" w:hAnsi="宋体" w:eastAsia="宋体"/>
                <w:sz w:val="24"/>
                <w:szCs w:val="24"/>
                <w:lang w:val="en-US" w:eastAsia="zh-CN"/>
              </w:rPr>
              <w:t>186407.77</w:t>
            </w:r>
          </w:p>
        </w:tc>
        <w:tc>
          <w:tcPr>
            <w:tcW w:w="1107" w:type="dxa"/>
            <w:noWrap w:val="0"/>
            <w:vAlign w:val="center"/>
          </w:tcPr>
          <w:p w14:paraId="48A6EABC">
            <w:pPr>
              <w:jc w:val="center"/>
              <w:rPr>
                <w:rFonts w:hint="default" w:ascii="宋体" w:hAnsi="宋体" w:eastAsia="宋体"/>
                <w:color w:val="000000"/>
                <w:kern w:val="2"/>
                <w:sz w:val="21"/>
                <w:szCs w:val="21"/>
                <w:lang w:val="en-US" w:eastAsia="zh-CN" w:bidi="ar-SA"/>
              </w:rPr>
            </w:pPr>
            <w:r>
              <w:rPr>
                <w:rFonts w:hint="eastAsia" w:ascii="宋体" w:hAnsi="宋体" w:eastAsia="宋体"/>
                <w:color w:val="000000"/>
                <w:kern w:val="2"/>
                <w:sz w:val="21"/>
                <w:szCs w:val="21"/>
                <w:lang w:val="en-US" w:eastAsia="zh-CN" w:bidi="ar-SA"/>
              </w:rPr>
              <w:t>192000</w:t>
            </w:r>
          </w:p>
        </w:tc>
      </w:tr>
      <w:tr w14:paraId="7E111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009" w:type="dxa"/>
            <w:noWrap w:val="0"/>
            <w:vAlign w:val="center"/>
          </w:tcPr>
          <w:p w14:paraId="6DC7E20E">
            <w:pPr>
              <w:spacing w:after="0" w:line="360" w:lineRule="auto"/>
              <w:jc w:val="center"/>
              <w:rPr>
                <w:rFonts w:hint="default"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装载机</w:t>
            </w:r>
          </w:p>
        </w:tc>
        <w:tc>
          <w:tcPr>
            <w:tcW w:w="995" w:type="dxa"/>
            <w:noWrap w:val="0"/>
            <w:vAlign w:val="center"/>
          </w:tcPr>
          <w:p w14:paraId="66694E10">
            <w:pPr>
              <w:tabs>
                <w:tab w:val="center" w:pos="1299"/>
                <w:tab w:val="right" w:pos="2478"/>
              </w:tabs>
              <w:jc w:val="left"/>
              <w:rPr>
                <w:rFonts w:hint="default"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50</w:t>
            </w:r>
          </w:p>
        </w:tc>
        <w:tc>
          <w:tcPr>
            <w:tcW w:w="1105" w:type="dxa"/>
            <w:noWrap w:val="0"/>
            <w:vAlign w:val="center"/>
          </w:tcPr>
          <w:p w14:paraId="79B1420F">
            <w:pPr>
              <w:spacing w:line="360" w:lineRule="auto"/>
              <w:jc w:val="center"/>
              <w:rPr>
                <w:rFonts w:hint="default"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80</w:t>
            </w:r>
          </w:p>
        </w:tc>
        <w:tc>
          <w:tcPr>
            <w:tcW w:w="1077" w:type="dxa"/>
            <w:noWrap w:val="0"/>
            <w:vAlign w:val="top"/>
          </w:tcPr>
          <w:p w14:paraId="5795E201">
            <w:pPr>
              <w:rPr>
                <w:rFonts w:hint="default" w:ascii="宋体" w:hAnsi="宋体" w:eastAsia="宋体"/>
                <w:sz w:val="24"/>
                <w:szCs w:val="28"/>
                <w:lang w:val="en-US" w:eastAsia="zh-CN"/>
              </w:rPr>
            </w:pPr>
            <w:r>
              <w:rPr>
                <w:rFonts w:hint="eastAsia" w:ascii="宋体" w:hAnsi="宋体" w:eastAsia="宋体"/>
                <w:sz w:val="24"/>
                <w:szCs w:val="28"/>
                <w:lang w:val="en-US" w:eastAsia="zh-CN"/>
              </w:rPr>
              <w:t>1456.31</w:t>
            </w:r>
          </w:p>
        </w:tc>
        <w:tc>
          <w:tcPr>
            <w:tcW w:w="743" w:type="dxa"/>
            <w:noWrap w:val="0"/>
            <w:vAlign w:val="center"/>
          </w:tcPr>
          <w:p w14:paraId="338A8F97">
            <w:pPr>
              <w:jc w:val="center"/>
              <w:rPr>
                <w:rFonts w:hint="default"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1500</w:t>
            </w:r>
          </w:p>
        </w:tc>
        <w:tc>
          <w:tcPr>
            <w:tcW w:w="660" w:type="dxa"/>
            <w:noWrap w:val="0"/>
            <w:vAlign w:val="top"/>
          </w:tcPr>
          <w:p w14:paraId="51740740">
            <w:pPr>
              <w:rPr>
                <w:rFonts w:hint="default" w:eastAsia="宋体"/>
                <w:lang w:val="en-US" w:eastAsia="zh-CN"/>
              </w:rPr>
            </w:pPr>
            <w:r>
              <w:rPr>
                <w:rFonts w:hint="eastAsia" w:eastAsia="宋体"/>
                <w:lang w:val="en-US" w:eastAsia="zh-CN"/>
              </w:rPr>
              <w:t>3%</w:t>
            </w:r>
          </w:p>
        </w:tc>
        <w:tc>
          <w:tcPr>
            <w:tcW w:w="1200" w:type="dxa"/>
            <w:noWrap w:val="0"/>
            <w:vAlign w:val="top"/>
          </w:tcPr>
          <w:p w14:paraId="7C77B873">
            <w:pPr>
              <w:rPr>
                <w:rFonts w:hint="default" w:eastAsia="宋体"/>
                <w:sz w:val="24"/>
                <w:szCs w:val="24"/>
                <w:lang w:val="en-US" w:eastAsia="zh-CN"/>
              </w:rPr>
            </w:pPr>
            <w:r>
              <w:rPr>
                <w:rFonts w:hint="eastAsia" w:eastAsia="宋体"/>
                <w:sz w:val="24"/>
                <w:szCs w:val="24"/>
                <w:lang w:val="en-US" w:eastAsia="zh-CN"/>
              </w:rPr>
              <w:t>3495.14</w:t>
            </w:r>
          </w:p>
        </w:tc>
        <w:tc>
          <w:tcPr>
            <w:tcW w:w="1425" w:type="dxa"/>
            <w:noWrap w:val="0"/>
            <w:vAlign w:val="top"/>
          </w:tcPr>
          <w:p w14:paraId="492698F0">
            <w:pPr>
              <w:rPr>
                <w:rFonts w:hint="default" w:ascii="宋体" w:hAnsi="宋体" w:eastAsia="宋体"/>
                <w:sz w:val="24"/>
                <w:szCs w:val="24"/>
                <w:lang w:val="en-US" w:eastAsia="zh-CN"/>
              </w:rPr>
            </w:pPr>
            <w:r>
              <w:rPr>
                <w:rFonts w:hint="eastAsia" w:ascii="宋体" w:hAnsi="宋体" w:eastAsia="宋体"/>
                <w:sz w:val="24"/>
                <w:szCs w:val="24"/>
                <w:lang w:val="en-US" w:eastAsia="zh-CN"/>
              </w:rPr>
              <w:t>116504.86</w:t>
            </w:r>
          </w:p>
        </w:tc>
        <w:tc>
          <w:tcPr>
            <w:tcW w:w="1107" w:type="dxa"/>
            <w:noWrap w:val="0"/>
            <w:vAlign w:val="center"/>
          </w:tcPr>
          <w:p w14:paraId="086E9AAF">
            <w:pPr>
              <w:jc w:val="center"/>
              <w:rPr>
                <w:rFonts w:hint="default" w:ascii="宋体" w:hAnsi="宋体" w:eastAsia="宋体"/>
                <w:color w:val="000000"/>
                <w:kern w:val="2"/>
                <w:sz w:val="21"/>
                <w:szCs w:val="21"/>
                <w:lang w:val="en-US" w:eastAsia="zh-CN" w:bidi="ar-SA"/>
              </w:rPr>
            </w:pPr>
            <w:r>
              <w:rPr>
                <w:rFonts w:hint="eastAsia" w:ascii="宋体" w:hAnsi="宋体" w:eastAsia="宋体"/>
                <w:color w:val="000000"/>
                <w:kern w:val="2"/>
                <w:sz w:val="21"/>
                <w:szCs w:val="21"/>
                <w:lang w:val="en-US" w:eastAsia="zh-CN" w:bidi="ar-SA"/>
              </w:rPr>
              <w:t>120000</w:t>
            </w:r>
          </w:p>
        </w:tc>
      </w:tr>
      <w:tr w14:paraId="4089D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009" w:type="dxa"/>
            <w:noWrap w:val="0"/>
            <w:vAlign w:val="center"/>
          </w:tcPr>
          <w:p w14:paraId="5F0EE692">
            <w:pPr>
              <w:spacing w:after="0" w:line="360" w:lineRule="auto"/>
              <w:jc w:val="center"/>
              <w:rPr>
                <w:rFonts w:hint="default"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发电机</w:t>
            </w:r>
          </w:p>
        </w:tc>
        <w:tc>
          <w:tcPr>
            <w:tcW w:w="995" w:type="dxa"/>
            <w:noWrap w:val="0"/>
            <w:vAlign w:val="center"/>
          </w:tcPr>
          <w:p w14:paraId="4AAF8DBB">
            <w:pPr>
              <w:jc w:val="left"/>
              <w:rPr>
                <w:rFonts w:hint="default"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400千瓦</w:t>
            </w:r>
          </w:p>
        </w:tc>
        <w:tc>
          <w:tcPr>
            <w:tcW w:w="1105" w:type="dxa"/>
            <w:noWrap w:val="0"/>
            <w:vAlign w:val="center"/>
          </w:tcPr>
          <w:p w14:paraId="7921A8D4">
            <w:pPr>
              <w:jc w:val="center"/>
              <w:rPr>
                <w:rFonts w:hint="default"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80</w:t>
            </w:r>
          </w:p>
        </w:tc>
        <w:tc>
          <w:tcPr>
            <w:tcW w:w="1077" w:type="dxa"/>
            <w:noWrap w:val="0"/>
            <w:vAlign w:val="top"/>
          </w:tcPr>
          <w:p w14:paraId="01485434">
            <w:pPr>
              <w:rPr>
                <w:rFonts w:hint="default" w:ascii="宋体" w:hAnsi="宋体" w:eastAsia="宋体"/>
                <w:sz w:val="24"/>
                <w:szCs w:val="28"/>
                <w:lang w:val="en-US" w:eastAsia="zh-CN"/>
              </w:rPr>
            </w:pPr>
            <w:r>
              <w:rPr>
                <w:rFonts w:hint="eastAsia" w:ascii="宋体" w:hAnsi="宋体" w:eastAsia="宋体"/>
                <w:sz w:val="24"/>
                <w:szCs w:val="28"/>
                <w:lang w:val="en-US" w:eastAsia="zh-CN"/>
              </w:rPr>
              <w:t>1262.14</w:t>
            </w:r>
          </w:p>
        </w:tc>
        <w:tc>
          <w:tcPr>
            <w:tcW w:w="743" w:type="dxa"/>
            <w:noWrap w:val="0"/>
            <w:vAlign w:val="center"/>
          </w:tcPr>
          <w:p w14:paraId="32CEACB0">
            <w:pPr>
              <w:jc w:val="center"/>
              <w:rPr>
                <w:rFonts w:hint="default"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1300</w:t>
            </w:r>
          </w:p>
        </w:tc>
        <w:tc>
          <w:tcPr>
            <w:tcW w:w="660" w:type="dxa"/>
            <w:noWrap w:val="0"/>
            <w:vAlign w:val="top"/>
          </w:tcPr>
          <w:p w14:paraId="3F5F2B2E">
            <w:pPr>
              <w:rPr>
                <w:rFonts w:hint="eastAsia" w:eastAsia="宋体"/>
                <w:lang w:val="en-US" w:eastAsia="zh-CN"/>
              </w:rPr>
            </w:pPr>
            <w:r>
              <w:rPr>
                <w:rFonts w:hint="eastAsia" w:eastAsia="宋体"/>
                <w:lang w:val="en-US" w:eastAsia="zh-CN"/>
              </w:rPr>
              <w:t>3%</w:t>
            </w:r>
          </w:p>
        </w:tc>
        <w:tc>
          <w:tcPr>
            <w:tcW w:w="1200" w:type="dxa"/>
            <w:noWrap w:val="0"/>
            <w:vAlign w:val="top"/>
          </w:tcPr>
          <w:p w14:paraId="7F57F3CB">
            <w:pPr>
              <w:rPr>
                <w:rFonts w:hint="default" w:eastAsia="宋体"/>
                <w:sz w:val="24"/>
                <w:szCs w:val="24"/>
                <w:lang w:val="en-US" w:eastAsia="zh-CN"/>
              </w:rPr>
            </w:pPr>
            <w:r>
              <w:rPr>
                <w:rFonts w:hint="eastAsia" w:eastAsia="宋体"/>
                <w:sz w:val="24"/>
                <w:szCs w:val="24"/>
                <w:lang w:val="en-US" w:eastAsia="zh-CN"/>
              </w:rPr>
              <w:t>3029.13</w:t>
            </w:r>
          </w:p>
        </w:tc>
        <w:tc>
          <w:tcPr>
            <w:tcW w:w="1425" w:type="dxa"/>
            <w:noWrap w:val="0"/>
            <w:vAlign w:val="top"/>
          </w:tcPr>
          <w:p w14:paraId="7B732759">
            <w:pPr>
              <w:rPr>
                <w:rFonts w:hint="default" w:ascii="宋体" w:hAnsi="宋体" w:eastAsia="宋体"/>
                <w:sz w:val="24"/>
                <w:szCs w:val="24"/>
                <w:lang w:val="en-US" w:eastAsia="zh-CN"/>
              </w:rPr>
            </w:pPr>
            <w:r>
              <w:rPr>
                <w:rFonts w:hint="eastAsia" w:ascii="宋体" w:hAnsi="宋体" w:eastAsia="宋体"/>
                <w:sz w:val="24"/>
                <w:szCs w:val="24"/>
                <w:lang w:val="en-US" w:eastAsia="zh-CN"/>
              </w:rPr>
              <w:t>100970.87</w:t>
            </w:r>
          </w:p>
        </w:tc>
        <w:tc>
          <w:tcPr>
            <w:tcW w:w="1107" w:type="dxa"/>
            <w:noWrap w:val="0"/>
            <w:vAlign w:val="center"/>
          </w:tcPr>
          <w:p w14:paraId="4F0FEDA0">
            <w:pPr>
              <w:jc w:val="center"/>
              <w:rPr>
                <w:rFonts w:hint="default" w:ascii="宋体" w:hAnsi="宋体" w:eastAsia="宋体"/>
                <w:color w:val="000000"/>
                <w:kern w:val="2"/>
                <w:sz w:val="21"/>
                <w:szCs w:val="21"/>
                <w:lang w:val="en-US" w:eastAsia="zh-CN" w:bidi="ar-SA"/>
              </w:rPr>
            </w:pPr>
            <w:r>
              <w:rPr>
                <w:rFonts w:hint="eastAsia" w:ascii="宋体" w:hAnsi="宋体" w:eastAsia="宋体"/>
                <w:color w:val="000000"/>
                <w:kern w:val="2"/>
                <w:sz w:val="21"/>
                <w:szCs w:val="21"/>
                <w:lang w:val="en-US" w:eastAsia="zh-CN" w:bidi="ar-SA"/>
              </w:rPr>
              <w:t>104000</w:t>
            </w:r>
          </w:p>
        </w:tc>
      </w:tr>
      <w:tr w14:paraId="04933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009" w:type="dxa"/>
            <w:noWrap w:val="0"/>
            <w:vAlign w:val="center"/>
          </w:tcPr>
          <w:p w14:paraId="27209D57">
            <w:pPr>
              <w:spacing w:after="0" w:line="360" w:lineRule="auto"/>
              <w:jc w:val="center"/>
              <w:rPr>
                <w:rFonts w:hint="default" w:ascii="宋体" w:hAnsi="宋体"/>
                <w:kern w:val="2"/>
                <w:sz w:val="24"/>
                <w:szCs w:val="24"/>
                <w:lang w:val="en-US" w:eastAsia="zh-CN" w:bidi="ar-SA"/>
              </w:rPr>
            </w:pPr>
            <w:r>
              <w:rPr>
                <w:rFonts w:hint="eastAsia" w:ascii="宋体" w:hAnsi="宋体"/>
                <w:kern w:val="2"/>
                <w:sz w:val="24"/>
                <w:szCs w:val="24"/>
                <w:lang w:val="en-US" w:eastAsia="zh-CN" w:bidi="ar-SA"/>
              </w:rPr>
              <w:t>渣土车</w:t>
            </w:r>
          </w:p>
        </w:tc>
        <w:tc>
          <w:tcPr>
            <w:tcW w:w="995" w:type="dxa"/>
            <w:noWrap w:val="0"/>
            <w:vAlign w:val="center"/>
          </w:tcPr>
          <w:p w14:paraId="24221F48">
            <w:pPr>
              <w:jc w:val="left"/>
              <w:rPr>
                <w:rFonts w:hint="default"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10方</w:t>
            </w:r>
          </w:p>
        </w:tc>
        <w:tc>
          <w:tcPr>
            <w:tcW w:w="1105" w:type="dxa"/>
            <w:noWrap w:val="0"/>
            <w:vAlign w:val="center"/>
          </w:tcPr>
          <w:p w14:paraId="6BF1CCA5">
            <w:pPr>
              <w:jc w:val="center"/>
              <w:rPr>
                <w:rFonts w:hint="default"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56</w:t>
            </w:r>
          </w:p>
        </w:tc>
        <w:tc>
          <w:tcPr>
            <w:tcW w:w="1077" w:type="dxa"/>
            <w:noWrap w:val="0"/>
            <w:vAlign w:val="top"/>
          </w:tcPr>
          <w:p w14:paraId="7A7F42C3">
            <w:pPr>
              <w:rPr>
                <w:rFonts w:hint="default" w:ascii="宋体" w:hAnsi="宋体" w:eastAsia="宋体"/>
                <w:sz w:val="24"/>
                <w:szCs w:val="28"/>
                <w:lang w:val="en-US" w:eastAsia="zh-CN"/>
              </w:rPr>
            </w:pPr>
            <w:r>
              <w:rPr>
                <w:rFonts w:hint="eastAsia" w:ascii="宋体" w:hAnsi="宋体" w:eastAsia="宋体"/>
                <w:sz w:val="24"/>
                <w:szCs w:val="28"/>
                <w:lang w:val="en-US" w:eastAsia="zh-CN"/>
              </w:rPr>
              <w:t>1456.32</w:t>
            </w:r>
          </w:p>
        </w:tc>
        <w:tc>
          <w:tcPr>
            <w:tcW w:w="743" w:type="dxa"/>
            <w:noWrap w:val="0"/>
            <w:vAlign w:val="center"/>
          </w:tcPr>
          <w:p w14:paraId="6BB04D52">
            <w:pPr>
              <w:jc w:val="center"/>
              <w:rPr>
                <w:rFonts w:hint="default"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1500</w:t>
            </w:r>
          </w:p>
        </w:tc>
        <w:tc>
          <w:tcPr>
            <w:tcW w:w="660" w:type="dxa"/>
            <w:noWrap w:val="0"/>
            <w:vAlign w:val="top"/>
          </w:tcPr>
          <w:p w14:paraId="37BBFAA5">
            <w:pPr>
              <w:rPr>
                <w:rFonts w:hint="eastAsia" w:eastAsia="宋体"/>
                <w:lang w:val="en-US" w:eastAsia="zh-CN"/>
              </w:rPr>
            </w:pPr>
            <w:r>
              <w:rPr>
                <w:rFonts w:hint="eastAsia" w:eastAsia="宋体"/>
                <w:lang w:val="en-US" w:eastAsia="zh-CN"/>
              </w:rPr>
              <w:t>3%</w:t>
            </w:r>
          </w:p>
        </w:tc>
        <w:tc>
          <w:tcPr>
            <w:tcW w:w="1200" w:type="dxa"/>
            <w:noWrap w:val="0"/>
            <w:vAlign w:val="top"/>
          </w:tcPr>
          <w:p w14:paraId="51311FF3">
            <w:pPr>
              <w:rPr>
                <w:rFonts w:hint="default" w:eastAsia="宋体"/>
                <w:sz w:val="24"/>
                <w:szCs w:val="24"/>
                <w:lang w:val="en-US" w:eastAsia="zh-CN"/>
              </w:rPr>
            </w:pPr>
            <w:r>
              <w:rPr>
                <w:rFonts w:hint="eastAsia" w:eastAsia="宋体"/>
                <w:sz w:val="24"/>
                <w:szCs w:val="24"/>
                <w:lang w:val="en-US" w:eastAsia="zh-CN"/>
              </w:rPr>
              <w:t>2446.6</w:t>
            </w:r>
          </w:p>
        </w:tc>
        <w:tc>
          <w:tcPr>
            <w:tcW w:w="1425" w:type="dxa"/>
            <w:noWrap w:val="0"/>
            <w:vAlign w:val="top"/>
          </w:tcPr>
          <w:p w14:paraId="304F9AD8">
            <w:pPr>
              <w:rPr>
                <w:rFonts w:hint="default" w:ascii="宋体" w:hAnsi="宋体" w:eastAsia="宋体"/>
                <w:sz w:val="24"/>
                <w:szCs w:val="24"/>
                <w:lang w:val="en-US" w:eastAsia="zh-CN"/>
              </w:rPr>
            </w:pPr>
            <w:r>
              <w:rPr>
                <w:rFonts w:hint="eastAsia" w:ascii="宋体" w:hAnsi="宋体" w:eastAsia="宋体"/>
                <w:sz w:val="24"/>
                <w:szCs w:val="24"/>
                <w:lang w:val="en-US" w:eastAsia="zh-CN"/>
              </w:rPr>
              <w:t>81553.40</w:t>
            </w:r>
          </w:p>
        </w:tc>
        <w:tc>
          <w:tcPr>
            <w:tcW w:w="1107" w:type="dxa"/>
            <w:noWrap w:val="0"/>
            <w:vAlign w:val="center"/>
          </w:tcPr>
          <w:p w14:paraId="2CE25434">
            <w:pPr>
              <w:spacing w:line="360" w:lineRule="auto"/>
              <w:jc w:val="center"/>
              <w:rPr>
                <w:rFonts w:hint="default" w:ascii="宋体" w:hAnsi="宋体" w:eastAsia="宋体"/>
                <w:kern w:val="2"/>
                <w:sz w:val="21"/>
                <w:szCs w:val="21"/>
                <w:lang w:val="en-US" w:eastAsia="zh-CN" w:bidi="ar-SA"/>
              </w:rPr>
            </w:pPr>
            <w:r>
              <w:rPr>
                <w:rFonts w:hint="eastAsia" w:ascii="宋体" w:hAnsi="宋体" w:eastAsia="宋体"/>
                <w:kern w:val="2"/>
                <w:sz w:val="21"/>
                <w:szCs w:val="21"/>
                <w:lang w:val="en-US" w:eastAsia="zh-CN" w:bidi="ar-SA"/>
              </w:rPr>
              <w:t>84000</w:t>
            </w:r>
          </w:p>
        </w:tc>
      </w:tr>
      <w:bookmarkEnd w:id="0"/>
      <w:bookmarkEnd w:id="1"/>
      <w:tr w14:paraId="4F954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dxa"/>
            <w:noWrap w:val="0"/>
            <w:vAlign w:val="top"/>
          </w:tcPr>
          <w:p w14:paraId="31045F74">
            <w:pPr>
              <w:jc w:val="center"/>
              <w:rPr>
                <w:rFonts w:hint="eastAsia" w:ascii="宋体" w:hAnsi="宋体"/>
                <w:sz w:val="24"/>
                <w:szCs w:val="28"/>
              </w:rPr>
            </w:pPr>
            <w:r>
              <w:rPr>
                <w:rFonts w:hint="eastAsia" w:ascii="宋体" w:hAnsi="宋体"/>
                <w:sz w:val="24"/>
                <w:szCs w:val="28"/>
              </w:rPr>
              <w:t>合计</w:t>
            </w:r>
          </w:p>
        </w:tc>
        <w:tc>
          <w:tcPr>
            <w:tcW w:w="995" w:type="dxa"/>
            <w:noWrap w:val="0"/>
            <w:vAlign w:val="center"/>
          </w:tcPr>
          <w:p w14:paraId="6FCC8116">
            <w:pPr>
              <w:rPr>
                <w:rFonts w:ascii="宋体" w:hAnsi="宋体" w:cs="Courier New"/>
                <w:sz w:val="24"/>
                <w:szCs w:val="28"/>
              </w:rPr>
            </w:pPr>
            <w:r>
              <w:rPr>
                <w:rFonts w:hint="eastAsia" w:ascii="宋体" w:hAnsi="宋体"/>
                <w:sz w:val="24"/>
                <w:szCs w:val="28"/>
              </w:rPr>
              <w:t>大写金额</w:t>
            </w:r>
          </w:p>
        </w:tc>
        <w:tc>
          <w:tcPr>
            <w:tcW w:w="2925" w:type="dxa"/>
            <w:gridSpan w:val="3"/>
            <w:noWrap w:val="0"/>
            <w:vAlign w:val="center"/>
          </w:tcPr>
          <w:p w14:paraId="604D9AA1">
            <w:pPr>
              <w:jc w:val="center"/>
              <w:rPr>
                <w:rFonts w:hint="default" w:ascii="宋体" w:hAnsi="宋体" w:eastAsia="宋体"/>
                <w:sz w:val="24"/>
                <w:szCs w:val="28"/>
                <w:lang w:val="en-US" w:eastAsia="zh-CN"/>
              </w:rPr>
            </w:pPr>
            <w:r>
              <w:rPr>
                <w:rFonts w:hint="eastAsia" w:ascii="宋体" w:hAnsi="宋体" w:eastAsia="宋体"/>
                <w:sz w:val="24"/>
                <w:szCs w:val="28"/>
                <w:lang w:val="en-US" w:eastAsia="zh-CN"/>
              </w:rPr>
              <w:t>伍拾万圆整</w:t>
            </w:r>
          </w:p>
        </w:tc>
        <w:tc>
          <w:tcPr>
            <w:tcW w:w="660" w:type="dxa"/>
            <w:noWrap w:val="0"/>
            <w:vAlign w:val="center"/>
          </w:tcPr>
          <w:p w14:paraId="0C5E1125">
            <w:pPr>
              <w:rPr>
                <w:rFonts w:ascii="Courier New" w:hAnsi="Courier New" w:cs="Courier New"/>
                <w:sz w:val="24"/>
                <w:szCs w:val="30"/>
              </w:rPr>
            </w:pPr>
          </w:p>
        </w:tc>
        <w:tc>
          <w:tcPr>
            <w:tcW w:w="1200" w:type="dxa"/>
            <w:noWrap w:val="0"/>
            <w:vAlign w:val="top"/>
          </w:tcPr>
          <w:p w14:paraId="4772CD2F">
            <w:pPr>
              <w:rPr>
                <w:rFonts w:ascii="Courier New" w:hAnsi="Courier New" w:cs="Courier New"/>
                <w:sz w:val="28"/>
                <w:szCs w:val="30"/>
              </w:rPr>
            </w:pPr>
          </w:p>
        </w:tc>
        <w:tc>
          <w:tcPr>
            <w:tcW w:w="1425" w:type="dxa"/>
            <w:noWrap w:val="0"/>
            <w:vAlign w:val="top"/>
          </w:tcPr>
          <w:p w14:paraId="6857FB5E">
            <w:pPr>
              <w:rPr>
                <w:rFonts w:hint="default" w:ascii="Courier New" w:hAnsi="Courier New" w:eastAsia="宋体" w:cs="Courier New"/>
                <w:sz w:val="28"/>
                <w:szCs w:val="30"/>
                <w:lang w:val="en-US" w:eastAsia="zh-CN"/>
              </w:rPr>
            </w:pPr>
          </w:p>
        </w:tc>
        <w:tc>
          <w:tcPr>
            <w:tcW w:w="1107" w:type="dxa"/>
            <w:noWrap w:val="0"/>
            <w:vAlign w:val="top"/>
          </w:tcPr>
          <w:p w14:paraId="6540C3A3">
            <w:pPr>
              <w:rPr>
                <w:rFonts w:hint="default" w:ascii="Courier New" w:hAnsi="Courier New" w:eastAsia="宋体" w:cs="Courier New"/>
                <w:sz w:val="21"/>
                <w:szCs w:val="21"/>
                <w:lang w:val="en-US" w:eastAsia="zh-CN"/>
              </w:rPr>
            </w:pPr>
            <w:r>
              <w:rPr>
                <w:rFonts w:hint="eastAsia" w:ascii="Courier New" w:hAnsi="Courier New" w:eastAsia="宋体" w:cs="Courier New"/>
                <w:sz w:val="21"/>
                <w:szCs w:val="21"/>
                <w:lang w:val="en-US" w:eastAsia="zh-CN"/>
              </w:rPr>
              <w:t>500000</w:t>
            </w:r>
          </w:p>
        </w:tc>
      </w:tr>
      <w:permEnd w:id="8"/>
    </w:tbl>
    <w:p w14:paraId="180B279C">
      <w:pPr>
        <w:jc w:val="left"/>
        <w:rPr>
          <w:rFonts w:hint="eastAsia" w:ascii="宋体" w:hAnsi="宋体"/>
          <w:sz w:val="32"/>
          <w:szCs w:val="28"/>
        </w:rPr>
      </w:pPr>
      <w:r>
        <w:rPr>
          <w:rFonts w:hint="eastAsia" w:ascii="宋体" w:hAnsi="宋体"/>
          <w:sz w:val="32"/>
          <w:szCs w:val="28"/>
        </w:rPr>
        <w:t xml:space="preserve">     第二条 本合同第一条承租机械设备明细表中规定的租金标准，</w:t>
      </w:r>
    </w:p>
    <w:p w14:paraId="3AEED715">
      <w:pPr>
        <w:jc w:val="left"/>
        <w:rPr>
          <w:rFonts w:hint="eastAsia" w:ascii="宋体" w:hAnsi="宋体"/>
          <w:sz w:val="32"/>
          <w:szCs w:val="28"/>
        </w:rPr>
      </w:pPr>
      <w:r>
        <w:rPr>
          <w:rFonts w:hint="eastAsia" w:ascii="宋体" w:hAnsi="宋体"/>
          <w:sz w:val="32"/>
          <w:szCs w:val="28"/>
        </w:rPr>
        <w:t>可以按小时</w:t>
      </w:r>
      <w:r>
        <w:rPr>
          <w:rFonts w:hint="eastAsia" w:ascii="宋体" w:hAnsi="宋体"/>
          <w:sz w:val="22"/>
        </w:rPr>
        <w:t>、</w:t>
      </w:r>
      <w:r>
        <w:rPr>
          <w:rFonts w:hint="eastAsia" w:ascii="宋体" w:hAnsi="宋体"/>
          <w:sz w:val="32"/>
          <w:szCs w:val="28"/>
        </w:rPr>
        <w:t>台班</w:t>
      </w:r>
      <w:r>
        <w:rPr>
          <w:rFonts w:hint="eastAsia" w:ascii="宋体" w:hAnsi="宋体"/>
          <w:sz w:val="22"/>
        </w:rPr>
        <w:t>、</w:t>
      </w:r>
      <w:r>
        <w:rPr>
          <w:rFonts w:hint="eastAsia" w:ascii="宋体" w:hAnsi="宋体"/>
          <w:sz w:val="32"/>
          <w:szCs w:val="28"/>
        </w:rPr>
        <w:t>吨位</w:t>
      </w:r>
      <w:r>
        <w:rPr>
          <w:rFonts w:hint="eastAsia" w:ascii="宋体" w:hAnsi="宋体"/>
          <w:sz w:val="22"/>
        </w:rPr>
        <w:t>、</w:t>
      </w:r>
      <w:r>
        <w:rPr>
          <w:rFonts w:hint="eastAsia" w:ascii="宋体" w:hAnsi="宋体"/>
          <w:sz w:val="32"/>
          <w:szCs w:val="28"/>
        </w:rPr>
        <w:t>立方米</w:t>
      </w:r>
      <w:r>
        <w:rPr>
          <w:rFonts w:hint="eastAsia" w:ascii="宋体" w:hAnsi="宋体"/>
          <w:sz w:val="22"/>
        </w:rPr>
        <w:t>、</w:t>
      </w:r>
      <w:r>
        <w:rPr>
          <w:rFonts w:hint="eastAsia" w:ascii="宋体" w:hAnsi="宋体"/>
          <w:sz w:val="32"/>
          <w:szCs w:val="28"/>
        </w:rPr>
        <w:t>月租金等方式，双方协商一致后如实填写。</w:t>
      </w:r>
    </w:p>
    <w:p w14:paraId="12E626AC">
      <w:pPr>
        <w:ind w:firstLine="640" w:firstLineChars="200"/>
        <w:jc w:val="left"/>
        <w:rPr>
          <w:rFonts w:hint="eastAsia" w:ascii="宋体" w:hAnsi="宋体"/>
          <w:sz w:val="32"/>
          <w:szCs w:val="28"/>
          <w:u w:val="single"/>
        </w:rPr>
      </w:pPr>
      <w:r>
        <w:rPr>
          <w:rFonts w:hint="eastAsia" w:ascii="宋体" w:hAnsi="宋体"/>
          <w:sz w:val="32"/>
          <w:szCs w:val="28"/>
        </w:rPr>
        <w:t>第三条乙方租赁甲方机械设备的用途为：</w:t>
      </w:r>
      <w:r>
        <w:rPr>
          <w:rFonts w:hint="eastAsia" w:ascii="宋体" w:hAnsi="宋体"/>
          <w:sz w:val="32"/>
          <w:szCs w:val="28"/>
          <w:u w:val="single"/>
        </w:rPr>
        <w:t xml:space="preserve">   </w:t>
      </w:r>
      <w:permStart w:id="9" w:edGrp="everyone"/>
      <w:r>
        <w:rPr>
          <w:rFonts w:hint="eastAsia" w:ascii="宋体" w:hAnsi="宋体"/>
          <w:sz w:val="32"/>
          <w:szCs w:val="28"/>
          <w:u w:val="single"/>
        </w:rPr>
        <w:t xml:space="preserve"> 项目施工</w:t>
      </w:r>
      <w:permEnd w:id="9"/>
      <w:r>
        <w:rPr>
          <w:rFonts w:hint="eastAsia" w:ascii="宋体" w:hAnsi="宋体"/>
          <w:sz w:val="32"/>
          <w:szCs w:val="28"/>
          <w:u w:val="single"/>
        </w:rPr>
        <w:t xml:space="preserve">       </w:t>
      </w:r>
    </w:p>
    <w:p w14:paraId="12622CA6">
      <w:pPr>
        <w:ind w:firstLine="640" w:firstLineChars="200"/>
        <w:jc w:val="left"/>
        <w:rPr>
          <w:rFonts w:hint="eastAsia" w:ascii="宋体" w:hAnsi="宋体"/>
          <w:sz w:val="32"/>
          <w:szCs w:val="28"/>
          <w:u w:val="single"/>
        </w:rPr>
      </w:pPr>
      <w:r>
        <w:rPr>
          <w:rFonts w:hint="eastAsia" w:ascii="宋体" w:hAnsi="宋体"/>
          <w:sz w:val="32"/>
          <w:szCs w:val="28"/>
        </w:rPr>
        <w:t>第四条乙方租赁甲方机械设备的使用地点为</w:t>
      </w:r>
      <w:r>
        <w:rPr>
          <w:rFonts w:hint="eastAsia" w:ascii="宋体" w:hAnsi="宋体"/>
          <w:sz w:val="32"/>
          <w:szCs w:val="28"/>
          <w:u w:val="single"/>
        </w:rPr>
        <w:t>：</w:t>
      </w:r>
      <w:permStart w:id="10" w:edGrp="everyone"/>
      <w:r>
        <w:rPr>
          <w:rFonts w:hint="eastAsia" w:ascii="宋体" w:hAnsi="宋体"/>
          <w:sz w:val="32"/>
          <w:szCs w:val="28"/>
          <w:u w:val="single"/>
          <w:lang w:val="en-US" w:eastAsia="zh-CN"/>
        </w:rPr>
        <w:t>朝阳区</w:t>
      </w:r>
      <w:permEnd w:id="10"/>
      <w:r>
        <w:rPr>
          <w:rFonts w:hint="eastAsia" w:ascii="宋体" w:hAnsi="宋体"/>
          <w:sz w:val="32"/>
          <w:szCs w:val="28"/>
          <w:u w:val="single"/>
        </w:rPr>
        <w:t xml:space="preserve">       </w:t>
      </w:r>
    </w:p>
    <w:p w14:paraId="64B44D6E">
      <w:pPr>
        <w:ind w:firstLine="640" w:firstLineChars="200"/>
        <w:jc w:val="left"/>
        <w:rPr>
          <w:rFonts w:hint="eastAsia" w:ascii="宋体" w:hAnsi="宋体"/>
          <w:sz w:val="32"/>
          <w:szCs w:val="28"/>
        </w:rPr>
      </w:pPr>
      <w:r>
        <w:rPr>
          <w:rFonts w:hint="eastAsia" w:ascii="宋体" w:hAnsi="宋体"/>
          <w:sz w:val="32"/>
          <w:szCs w:val="28"/>
        </w:rPr>
        <w:t>第五条乙方租赁甲方机械设备的进场由</w:t>
      </w:r>
      <w:r>
        <w:rPr>
          <w:rFonts w:hint="eastAsia" w:ascii="宋体" w:hAnsi="宋体"/>
          <w:sz w:val="32"/>
          <w:szCs w:val="28"/>
          <w:u w:val="single"/>
        </w:rPr>
        <w:t xml:space="preserve"> </w:t>
      </w:r>
      <w:permStart w:id="11" w:edGrp="everyone"/>
      <w:r>
        <w:rPr>
          <w:rFonts w:hint="eastAsia" w:ascii="宋体" w:hAnsi="宋体"/>
          <w:sz w:val="32"/>
          <w:szCs w:val="28"/>
          <w:u w:val="single"/>
        </w:rPr>
        <w:t xml:space="preserve"> 甲</w:t>
      </w:r>
      <w:permEnd w:id="11"/>
      <w:r>
        <w:rPr>
          <w:rFonts w:hint="eastAsia" w:ascii="宋体" w:hAnsi="宋体"/>
          <w:sz w:val="32"/>
          <w:szCs w:val="28"/>
          <w:u w:val="single"/>
        </w:rPr>
        <w:t xml:space="preserve"> </w:t>
      </w:r>
      <w:r>
        <w:rPr>
          <w:rFonts w:hint="eastAsia" w:ascii="宋体" w:hAnsi="宋体"/>
          <w:sz w:val="32"/>
          <w:szCs w:val="28"/>
        </w:rPr>
        <w:t>方负责装运，费用由</w:t>
      </w:r>
      <w:r>
        <w:rPr>
          <w:rFonts w:hint="eastAsia" w:ascii="宋体" w:hAnsi="宋体"/>
          <w:sz w:val="32"/>
          <w:szCs w:val="28"/>
          <w:u w:val="single"/>
        </w:rPr>
        <w:t xml:space="preserve"> </w:t>
      </w:r>
      <w:permStart w:id="12" w:edGrp="everyone"/>
      <w:r>
        <w:rPr>
          <w:rFonts w:hint="eastAsia" w:ascii="宋体" w:hAnsi="宋体"/>
          <w:sz w:val="32"/>
          <w:szCs w:val="28"/>
          <w:u w:val="single"/>
        </w:rPr>
        <w:t>甲</w:t>
      </w:r>
      <w:permEnd w:id="12"/>
      <w:r>
        <w:rPr>
          <w:rFonts w:hint="eastAsia" w:ascii="宋体" w:hAnsi="宋体"/>
          <w:sz w:val="32"/>
          <w:szCs w:val="28"/>
          <w:u w:val="single"/>
        </w:rPr>
        <w:t xml:space="preserve"> </w:t>
      </w:r>
      <w:r>
        <w:rPr>
          <w:rFonts w:hint="eastAsia" w:ascii="宋体" w:hAnsi="宋体"/>
          <w:sz w:val="32"/>
          <w:szCs w:val="28"/>
        </w:rPr>
        <w:t>方承担；出场由</w:t>
      </w:r>
      <w:r>
        <w:rPr>
          <w:rFonts w:hint="eastAsia" w:ascii="宋体" w:hAnsi="宋体"/>
          <w:sz w:val="32"/>
          <w:szCs w:val="28"/>
          <w:u w:val="single"/>
        </w:rPr>
        <w:t xml:space="preserve"> </w:t>
      </w:r>
      <w:permStart w:id="13" w:edGrp="everyone"/>
      <w:r>
        <w:rPr>
          <w:rFonts w:hint="eastAsia" w:ascii="宋体" w:hAnsi="宋体"/>
          <w:sz w:val="32"/>
          <w:szCs w:val="28"/>
          <w:u w:val="single"/>
        </w:rPr>
        <w:t>甲</w:t>
      </w:r>
      <w:permEnd w:id="13"/>
      <w:r>
        <w:rPr>
          <w:rFonts w:hint="eastAsia" w:ascii="宋体" w:hAnsi="宋体"/>
          <w:sz w:val="32"/>
          <w:szCs w:val="28"/>
          <w:u w:val="single"/>
        </w:rPr>
        <w:t xml:space="preserve"> </w:t>
      </w:r>
      <w:r>
        <w:rPr>
          <w:rFonts w:hint="eastAsia" w:ascii="宋体" w:hAnsi="宋体"/>
          <w:sz w:val="32"/>
          <w:szCs w:val="28"/>
        </w:rPr>
        <w:t>方负责装运，费用由</w:t>
      </w:r>
      <w:permStart w:id="14" w:edGrp="everyone"/>
      <w:r>
        <w:rPr>
          <w:rFonts w:hint="eastAsia" w:ascii="宋体" w:hAnsi="宋体"/>
          <w:sz w:val="32"/>
          <w:szCs w:val="28"/>
          <w:u w:val="single"/>
        </w:rPr>
        <w:t xml:space="preserve"> 甲</w:t>
      </w:r>
      <w:permEnd w:id="14"/>
      <w:r>
        <w:rPr>
          <w:rFonts w:hint="eastAsia" w:ascii="宋体" w:hAnsi="宋体"/>
          <w:sz w:val="32"/>
          <w:szCs w:val="28"/>
          <w:u w:val="single"/>
        </w:rPr>
        <w:t xml:space="preserve"> </w:t>
      </w:r>
      <w:r>
        <w:rPr>
          <w:rFonts w:hint="eastAsia" w:ascii="宋体" w:hAnsi="宋体"/>
          <w:sz w:val="32"/>
          <w:szCs w:val="28"/>
        </w:rPr>
        <w:t>方承担。</w:t>
      </w:r>
    </w:p>
    <w:p w14:paraId="541986E4">
      <w:pPr>
        <w:ind w:firstLine="640" w:firstLineChars="200"/>
        <w:jc w:val="left"/>
        <w:rPr>
          <w:rFonts w:hint="eastAsia" w:ascii="宋体" w:hAnsi="宋体"/>
          <w:sz w:val="32"/>
          <w:szCs w:val="28"/>
        </w:rPr>
      </w:pPr>
      <w:r>
        <w:rPr>
          <w:rFonts w:hint="eastAsia" w:ascii="宋体" w:hAnsi="宋体"/>
          <w:sz w:val="32"/>
          <w:szCs w:val="28"/>
        </w:rPr>
        <w:t>第六条乙方所租赁的机械设备自进入乙方施工现场并经过乙方进行进场检验符合本合同的规格型号，正式开始施工作业之日起计算租金。如果经过乙方检查发现甲方交付的机械设备与合同规定的规格型号不符，或者经过乙方检查甲方交付的机械设备技术性能不能满足施工要求，乙方有权要求甲方运回或调换，由此发生的一切费用由甲方承担。</w:t>
      </w:r>
    </w:p>
    <w:p w14:paraId="0F1D9C36">
      <w:pPr>
        <w:ind w:firstLine="640" w:firstLineChars="200"/>
        <w:jc w:val="left"/>
        <w:rPr>
          <w:rFonts w:hint="eastAsia" w:ascii="宋体" w:hAnsi="宋体"/>
          <w:sz w:val="32"/>
          <w:szCs w:val="28"/>
        </w:rPr>
      </w:pPr>
      <w:r>
        <w:rPr>
          <w:rFonts w:hint="eastAsia" w:ascii="宋体" w:hAnsi="宋体"/>
          <w:sz w:val="32"/>
          <w:szCs w:val="28"/>
        </w:rPr>
        <w:t>双方结算租金时，</w:t>
      </w:r>
      <w:r>
        <w:rPr>
          <w:rFonts w:hint="eastAsia" w:ascii="宋体" w:hAnsi="宋体"/>
          <w:b/>
          <w:sz w:val="32"/>
          <w:szCs w:val="28"/>
          <w:u w:val="single"/>
        </w:rPr>
        <w:t xml:space="preserve">      </w:t>
      </w:r>
      <w:r>
        <w:rPr>
          <w:rFonts w:hint="eastAsia" w:ascii="宋体" w:hAnsi="宋体"/>
          <w:sz w:val="32"/>
          <w:szCs w:val="28"/>
          <w:u w:val="single"/>
        </w:rPr>
        <w:t>/</w:t>
      </w:r>
      <w:r>
        <w:rPr>
          <w:rFonts w:hint="eastAsia" w:ascii="宋体" w:hAnsi="宋体"/>
          <w:b/>
          <w:sz w:val="32"/>
          <w:szCs w:val="28"/>
          <w:u w:val="single"/>
        </w:rPr>
        <w:t xml:space="preserve">       </w:t>
      </w:r>
      <w:r>
        <w:rPr>
          <w:rFonts w:hint="eastAsia" w:ascii="宋体" w:hAnsi="宋体"/>
          <w:sz w:val="32"/>
          <w:szCs w:val="28"/>
        </w:rPr>
        <w:t xml:space="preserve">。 </w:t>
      </w:r>
    </w:p>
    <w:p w14:paraId="249811ED">
      <w:pPr>
        <w:ind w:firstLine="640" w:firstLineChars="200"/>
        <w:jc w:val="left"/>
        <w:rPr>
          <w:rFonts w:hint="eastAsia" w:ascii="宋体" w:hAnsi="宋体"/>
          <w:sz w:val="32"/>
          <w:szCs w:val="28"/>
        </w:rPr>
      </w:pPr>
      <w:r>
        <w:rPr>
          <w:rFonts w:hint="eastAsia" w:ascii="宋体" w:hAnsi="宋体"/>
          <w:sz w:val="32"/>
          <w:szCs w:val="28"/>
        </w:rPr>
        <w:t>第七条甲方的权利与义务</w:t>
      </w:r>
    </w:p>
    <w:p w14:paraId="4259FD6F">
      <w:pPr>
        <w:ind w:firstLine="640" w:firstLineChars="200"/>
        <w:jc w:val="left"/>
        <w:rPr>
          <w:rFonts w:hint="eastAsia" w:ascii="宋体" w:hAnsi="宋体"/>
          <w:sz w:val="32"/>
          <w:szCs w:val="28"/>
        </w:rPr>
      </w:pPr>
      <w:r>
        <w:rPr>
          <w:rFonts w:hint="eastAsia" w:ascii="宋体" w:hAnsi="宋体"/>
          <w:sz w:val="32"/>
          <w:szCs w:val="28"/>
        </w:rPr>
        <w:t>1出租的机械设备根据本合同第一条规定的时间进场。</w:t>
      </w:r>
    </w:p>
    <w:p w14:paraId="260F5612">
      <w:pPr>
        <w:ind w:firstLine="640" w:firstLineChars="200"/>
        <w:jc w:val="left"/>
        <w:rPr>
          <w:rFonts w:hint="eastAsia" w:ascii="宋体" w:hAnsi="宋体"/>
          <w:sz w:val="32"/>
          <w:szCs w:val="28"/>
        </w:rPr>
      </w:pPr>
      <w:r>
        <w:rPr>
          <w:rFonts w:hint="eastAsia" w:ascii="宋体" w:hAnsi="宋体"/>
          <w:sz w:val="32"/>
          <w:szCs w:val="28"/>
        </w:rPr>
        <w:t>2出租的机械设备的工作性能安全性能环保性能和作业质量能够满足施工生产的需要。</w:t>
      </w:r>
    </w:p>
    <w:p w14:paraId="032BC9DF">
      <w:pPr>
        <w:ind w:firstLine="640" w:firstLineChars="200"/>
        <w:jc w:val="left"/>
        <w:rPr>
          <w:rFonts w:hint="eastAsia" w:ascii="宋体" w:hAnsi="宋体"/>
          <w:sz w:val="32"/>
          <w:szCs w:val="28"/>
        </w:rPr>
      </w:pPr>
      <w:r>
        <w:rPr>
          <w:rFonts w:hint="eastAsia" w:ascii="宋体" w:hAnsi="宋体"/>
          <w:sz w:val="32"/>
          <w:szCs w:val="28"/>
        </w:rPr>
        <w:t>3按照建委相关规定要求持证上岗的操作人员，必须持有国家有关部门颁发的有效操作证件，严格遵守安全操作规程，严格按照安全技术交底内容施工，认真配合作业，保证施工质量。</w:t>
      </w:r>
    </w:p>
    <w:p w14:paraId="3FBC4976">
      <w:pPr>
        <w:ind w:firstLine="640" w:firstLineChars="200"/>
        <w:jc w:val="left"/>
        <w:rPr>
          <w:rFonts w:hint="eastAsia" w:ascii="宋体" w:hAnsi="宋体"/>
          <w:sz w:val="32"/>
          <w:szCs w:val="28"/>
        </w:rPr>
      </w:pPr>
      <w:r>
        <w:rPr>
          <w:rFonts w:hint="eastAsia" w:ascii="宋体" w:hAnsi="宋体"/>
          <w:sz w:val="32"/>
          <w:szCs w:val="28"/>
        </w:rPr>
        <w:t>4对出租的机械设备进行保养使其具备良好的使用性能，发生故障后应及时修复或更换同类型的机械设备。</w:t>
      </w:r>
    </w:p>
    <w:p w14:paraId="65F10984">
      <w:pPr>
        <w:ind w:firstLine="640" w:firstLineChars="200"/>
        <w:jc w:val="left"/>
        <w:rPr>
          <w:rFonts w:hint="eastAsia" w:ascii="宋体" w:hAnsi="宋体"/>
          <w:sz w:val="32"/>
          <w:szCs w:val="28"/>
        </w:rPr>
      </w:pPr>
      <w:r>
        <w:rPr>
          <w:rFonts w:hint="eastAsia" w:ascii="宋体" w:hAnsi="宋体"/>
          <w:sz w:val="32"/>
          <w:szCs w:val="28"/>
        </w:rPr>
        <w:t>5协助和接受乙方的设备安全检查工作。</w:t>
      </w:r>
    </w:p>
    <w:p w14:paraId="15F29327">
      <w:pPr>
        <w:ind w:firstLine="640" w:firstLineChars="200"/>
        <w:jc w:val="left"/>
        <w:rPr>
          <w:rFonts w:hint="eastAsia" w:ascii="宋体" w:hAnsi="宋体"/>
          <w:sz w:val="32"/>
          <w:szCs w:val="28"/>
        </w:rPr>
      </w:pPr>
      <w:r>
        <w:rPr>
          <w:rFonts w:hint="eastAsia" w:ascii="宋体" w:hAnsi="宋体"/>
          <w:sz w:val="32"/>
          <w:szCs w:val="28"/>
        </w:rPr>
        <w:t>6当乙方违章指挥强制冒险作业时，甲方操作人员有权予以拒绝或上报乙方主管领导处理。</w:t>
      </w:r>
    </w:p>
    <w:p w14:paraId="75F836D1">
      <w:pPr>
        <w:ind w:firstLine="640" w:firstLineChars="200"/>
        <w:jc w:val="left"/>
        <w:rPr>
          <w:rFonts w:hint="eastAsia" w:ascii="宋体" w:hAnsi="宋体"/>
          <w:sz w:val="32"/>
          <w:szCs w:val="28"/>
        </w:rPr>
      </w:pPr>
      <w:r>
        <w:rPr>
          <w:rFonts w:hint="eastAsia" w:ascii="宋体" w:hAnsi="宋体"/>
          <w:sz w:val="32"/>
          <w:szCs w:val="28"/>
        </w:rPr>
        <w:t>7在租赁期间不经乙方同意不得将机械设备无故调离。</w:t>
      </w:r>
    </w:p>
    <w:p w14:paraId="19E5D829">
      <w:pPr>
        <w:ind w:firstLine="640" w:firstLineChars="200"/>
        <w:jc w:val="left"/>
        <w:rPr>
          <w:rFonts w:hint="eastAsia" w:ascii="宋体" w:hAnsi="宋体"/>
          <w:sz w:val="32"/>
          <w:szCs w:val="28"/>
        </w:rPr>
      </w:pPr>
      <w:r>
        <w:rPr>
          <w:rFonts w:hint="eastAsia" w:ascii="宋体" w:hAnsi="宋体"/>
          <w:sz w:val="32"/>
          <w:szCs w:val="28"/>
        </w:rPr>
        <w:t>8由于甲方的责任引起的机械事故，造成机械设备损坏和人身伤亡，应由甲方负责。</w:t>
      </w:r>
    </w:p>
    <w:p w14:paraId="3E802B08">
      <w:pPr>
        <w:ind w:firstLine="640" w:firstLineChars="200"/>
        <w:jc w:val="left"/>
        <w:rPr>
          <w:rFonts w:hint="eastAsia" w:ascii="宋体" w:hAnsi="宋体"/>
          <w:sz w:val="32"/>
          <w:szCs w:val="28"/>
        </w:rPr>
      </w:pPr>
      <w:r>
        <w:rPr>
          <w:rFonts w:hint="eastAsia" w:ascii="宋体" w:hAnsi="宋体"/>
          <w:sz w:val="32"/>
          <w:szCs w:val="28"/>
        </w:rPr>
        <w:t>第八条乙方的权利和义务</w:t>
      </w:r>
    </w:p>
    <w:p w14:paraId="52FFB6BE">
      <w:pPr>
        <w:ind w:firstLine="640" w:firstLineChars="200"/>
        <w:jc w:val="left"/>
        <w:rPr>
          <w:rFonts w:hint="eastAsia" w:ascii="宋体" w:hAnsi="宋体"/>
          <w:sz w:val="32"/>
          <w:szCs w:val="28"/>
        </w:rPr>
      </w:pPr>
      <w:r>
        <w:rPr>
          <w:rFonts w:hint="eastAsia" w:ascii="宋体" w:hAnsi="宋体"/>
          <w:sz w:val="32"/>
          <w:szCs w:val="28"/>
        </w:rPr>
        <w:t>1机械开始作业前，负责对甲方机械设备操作人员进行现场施工技术交底。</w:t>
      </w:r>
    </w:p>
    <w:p w14:paraId="392B7E77">
      <w:pPr>
        <w:ind w:firstLine="640" w:firstLineChars="200"/>
        <w:jc w:val="left"/>
        <w:rPr>
          <w:rFonts w:hint="eastAsia" w:ascii="宋体" w:hAnsi="宋体"/>
          <w:sz w:val="32"/>
          <w:szCs w:val="28"/>
        </w:rPr>
      </w:pPr>
      <w:r>
        <w:rPr>
          <w:rFonts w:hint="eastAsia" w:ascii="宋体" w:hAnsi="宋体"/>
          <w:sz w:val="32"/>
          <w:szCs w:val="28"/>
        </w:rPr>
        <w:t>2保障甲方机械设备进出场道路畅通，协助甲方卸车装车，保证机械设备进出场安全。</w:t>
      </w:r>
    </w:p>
    <w:p w14:paraId="49769403">
      <w:pPr>
        <w:ind w:firstLine="640" w:firstLineChars="200"/>
        <w:jc w:val="left"/>
        <w:rPr>
          <w:rFonts w:hint="eastAsia" w:ascii="宋体" w:hAnsi="宋体"/>
          <w:sz w:val="32"/>
          <w:szCs w:val="28"/>
        </w:rPr>
      </w:pPr>
      <w:r>
        <w:rPr>
          <w:rFonts w:hint="eastAsia" w:ascii="宋体" w:hAnsi="宋体"/>
          <w:sz w:val="32"/>
          <w:szCs w:val="28"/>
        </w:rPr>
        <w:t>3设备租赁期间，对无配备操作人员的机械设备，指定专人保管或看护所租赁的机械设备，严防机械设备损坏或丢失，对配备操作人员的机械设备，提供适宜的停放场所。</w:t>
      </w:r>
    </w:p>
    <w:p w14:paraId="38AC94AA">
      <w:pPr>
        <w:ind w:firstLine="640" w:firstLineChars="200"/>
        <w:rPr>
          <w:rFonts w:hint="eastAsia" w:ascii="宋体" w:hAnsi="宋体"/>
          <w:sz w:val="32"/>
          <w:szCs w:val="28"/>
        </w:rPr>
      </w:pPr>
      <w:r>
        <w:rPr>
          <w:rFonts w:hint="eastAsia" w:ascii="宋体" w:hAnsi="宋体"/>
          <w:sz w:val="32"/>
          <w:szCs w:val="28"/>
        </w:rPr>
        <w:t>4在施工中，应当按照所租赁机械设备的性能安排施工作业。如果施工质量未达到技术要求，乙方有权要求停止作业并采取相应措施，甲方操作人员如果不停止作业，乙方有权终止合同，由此造成的损失由甲方承担。如果乙方发现问题未及时制止，造成质量事故则由乙方全面负责。</w:t>
      </w:r>
    </w:p>
    <w:p w14:paraId="778D7EAD">
      <w:pPr>
        <w:ind w:firstLine="640" w:firstLineChars="200"/>
        <w:rPr>
          <w:rFonts w:hint="eastAsia" w:ascii="宋体" w:hAnsi="宋体"/>
          <w:sz w:val="32"/>
          <w:szCs w:val="28"/>
        </w:rPr>
      </w:pPr>
      <w:r>
        <w:rPr>
          <w:rFonts w:hint="eastAsia" w:ascii="宋体" w:hAnsi="宋体"/>
          <w:sz w:val="32"/>
          <w:szCs w:val="28"/>
        </w:rPr>
        <w:t>5在机械设备租赁期满，将租赁机械设备完整地交给甲方。</w:t>
      </w:r>
    </w:p>
    <w:p w14:paraId="295D6AB7">
      <w:pPr>
        <w:ind w:firstLine="640" w:firstLineChars="200"/>
        <w:rPr>
          <w:rFonts w:hint="eastAsia" w:ascii="宋体" w:hAnsi="宋体"/>
          <w:sz w:val="32"/>
          <w:szCs w:val="28"/>
        </w:rPr>
      </w:pPr>
      <w:r>
        <w:rPr>
          <w:rFonts w:hint="eastAsia" w:ascii="宋体" w:hAnsi="宋体"/>
          <w:sz w:val="32"/>
          <w:szCs w:val="28"/>
        </w:rPr>
        <w:t>6按照双方约定期限向甲方支付租金。</w:t>
      </w:r>
    </w:p>
    <w:p w14:paraId="07516684">
      <w:pPr>
        <w:ind w:firstLine="640" w:firstLineChars="200"/>
        <w:rPr>
          <w:rFonts w:hint="eastAsia" w:ascii="宋体" w:hAnsi="宋体"/>
          <w:sz w:val="32"/>
          <w:szCs w:val="28"/>
        </w:rPr>
      </w:pPr>
      <w:r>
        <w:rPr>
          <w:rFonts w:hint="eastAsia" w:ascii="宋体" w:hAnsi="宋体"/>
          <w:sz w:val="32"/>
          <w:szCs w:val="28"/>
        </w:rPr>
        <w:t>第九条如果甲方不能按照本合同第一条规定的时间进场向乙方交付符合规定的机械设备，乙方有权要求甲方按每拖延一天支付占该部分机械设备约定日租金的5%的违约金或者解除合同。</w:t>
      </w:r>
    </w:p>
    <w:p w14:paraId="4F716902">
      <w:pPr>
        <w:ind w:firstLine="640" w:firstLineChars="200"/>
        <w:rPr>
          <w:rFonts w:hint="eastAsia" w:ascii="宋体" w:hAnsi="宋体"/>
          <w:sz w:val="32"/>
          <w:szCs w:val="28"/>
        </w:rPr>
      </w:pPr>
      <w:r>
        <w:rPr>
          <w:rFonts w:hint="eastAsia" w:ascii="宋体" w:hAnsi="宋体"/>
          <w:sz w:val="32"/>
          <w:szCs w:val="28"/>
        </w:rPr>
        <w:t>如乙方租赁的机械设备开始作业后，发现施工场地的地质条件特殊，致使合同约定的机械设备无法进行正常施工，或者强行施工可能造成施工质量达不到设计标准的，甲方倘若能够重新提供适应该项施工要求的机械设备，应当由双方协商变更机械设备的名称规格型号后，由甲方另行交付变更后的机械设备，由此产生的装运和进出场费用，双方各承担50%，如果甲方无能力提供适应该项施工要求的机械设备，则本合同解除或不在执行涉及该台套机械设备的合同条款，已经发生的机械设备装运和进出场费用，双方各承担50%。</w:t>
      </w:r>
    </w:p>
    <w:p w14:paraId="6BEEAD05">
      <w:pPr>
        <w:ind w:firstLine="640" w:firstLineChars="200"/>
        <w:rPr>
          <w:rFonts w:hint="eastAsia" w:ascii="宋体" w:hAnsi="宋体"/>
          <w:sz w:val="32"/>
          <w:szCs w:val="28"/>
        </w:rPr>
      </w:pPr>
      <w:r>
        <w:rPr>
          <w:rFonts w:hint="eastAsia" w:ascii="宋体" w:hAnsi="宋体"/>
          <w:sz w:val="32"/>
          <w:szCs w:val="28"/>
        </w:rPr>
        <w:t>第十条乙方不按约定期限向甲方支付租金，则按逾付租金总额的每日万分之一计算向甲方支付逾期付款违约金。</w:t>
      </w:r>
    </w:p>
    <w:p w14:paraId="3B72F8EC">
      <w:pPr>
        <w:ind w:firstLine="640" w:firstLineChars="200"/>
        <w:rPr>
          <w:rFonts w:hint="eastAsia" w:ascii="宋体" w:hAnsi="宋体"/>
          <w:sz w:val="32"/>
          <w:szCs w:val="28"/>
        </w:rPr>
      </w:pPr>
      <w:r>
        <w:rPr>
          <w:rFonts w:hint="eastAsia" w:ascii="宋体" w:hAnsi="宋体"/>
          <w:sz w:val="32"/>
          <w:szCs w:val="28"/>
        </w:rPr>
        <w:t>第十一条如甲方违反本合同和《机械设备租赁环境/职业健康安全协议书》的规定，影响安全施工和施工质量，乙方有权通知甲方立即纠正或采取补救措施。甲方接到通知后不予纠正或者不采取补救措施的，如果给乙方造成经济损失，应由甲方承担赔偿。</w:t>
      </w:r>
    </w:p>
    <w:p w14:paraId="652247BE">
      <w:pPr>
        <w:ind w:firstLine="640" w:firstLineChars="200"/>
        <w:rPr>
          <w:rFonts w:hint="eastAsia" w:ascii="宋体" w:hAnsi="宋体"/>
          <w:sz w:val="32"/>
          <w:szCs w:val="28"/>
        </w:rPr>
      </w:pPr>
      <w:r>
        <w:rPr>
          <w:rFonts w:hint="eastAsia" w:ascii="宋体" w:hAnsi="宋体"/>
          <w:sz w:val="32"/>
          <w:szCs w:val="28"/>
        </w:rPr>
        <w:t>第十二条租赁合同期满，乙方返还给甲方的机械设备如缺少数量或者机械设备发生非自然磨损的损坏，应由乙方承担赔偿责任。但因不可归责于乙方的原因而发生的机械设备部分或者全部毁损、灭失的，乙方不承担赔偿责任。</w:t>
      </w:r>
    </w:p>
    <w:p w14:paraId="4DE0B500">
      <w:pPr>
        <w:ind w:firstLine="640" w:firstLineChars="200"/>
        <w:rPr>
          <w:rFonts w:hint="eastAsia" w:ascii="宋体" w:hAnsi="宋体"/>
          <w:sz w:val="32"/>
          <w:szCs w:val="28"/>
        </w:rPr>
      </w:pPr>
      <w:r>
        <w:rPr>
          <w:rFonts w:hint="eastAsia" w:ascii="宋体" w:hAnsi="宋体"/>
          <w:sz w:val="32"/>
          <w:szCs w:val="28"/>
        </w:rPr>
        <w:t>第十三条经双方协商一致，可以变更本合同的内容或者解除本合同。</w:t>
      </w:r>
    </w:p>
    <w:p w14:paraId="03CFA886">
      <w:pPr>
        <w:ind w:firstLine="640" w:firstLineChars="200"/>
        <w:rPr>
          <w:rFonts w:hint="eastAsia" w:ascii="宋体" w:hAnsi="宋体"/>
          <w:sz w:val="32"/>
          <w:szCs w:val="28"/>
        </w:rPr>
      </w:pPr>
      <w:r>
        <w:rPr>
          <w:rFonts w:hint="eastAsia" w:ascii="宋体" w:hAnsi="宋体"/>
          <w:sz w:val="32"/>
          <w:szCs w:val="28"/>
        </w:rPr>
        <w:t>第十四条双方因履行本合同发生争议时，应首先通过友好协商解决，协商不成的，任何一方均可向有管辖权的人民法院起诉。</w:t>
      </w:r>
    </w:p>
    <w:p w14:paraId="442466FF">
      <w:pPr>
        <w:ind w:firstLine="640" w:firstLineChars="200"/>
        <w:rPr>
          <w:rFonts w:hint="eastAsia" w:ascii="宋体" w:hAnsi="宋体"/>
          <w:sz w:val="32"/>
          <w:szCs w:val="28"/>
        </w:rPr>
      </w:pPr>
      <w:r>
        <w:rPr>
          <w:rFonts w:hint="eastAsia" w:ascii="宋体" w:hAnsi="宋体"/>
          <w:sz w:val="32"/>
          <w:szCs w:val="28"/>
        </w:rPr>
        <w:t>第十五条双方必须签订《机械设备租赁环境/职业健康安全协议书》，作为本合同的补充文件与本合同具有同等效力。</w:t>
      </w:r>
    </w:p>
    <w:p w14:paraId="23F9FADA">
      <w:pPr>
        <w:ind w:firstLine="640" w:firstLineChars="200"/>
        <w:rPr>
          <w:rFonts w:hint="eastAsia" w:ascii="宋体" w:hAnsi="宋体"/>
          <w:sz w:val="32"/>
          <w:szCs w:val="28"/>
        </w:rPr>
      </w:pPr>
      <w:r>
        <w:rPr>
          <w:rFonts w:hint="eastAsia" w:ascii="宋体" w:hAnsi="宋体"/>
          <w:sz w:val="32"/>
          <w:szCs w:val="28"/>
        </w:rPr>
        <w:t>第十六条本合同未尽事宜按《合同法》的有关规定由双方协商一致后，以补充协议规定。</w:t>
      </w:r>
    </w:p>
    <w:p w14:paraId="7A25ADB9">
      <w:pPr>
        <w:ind w:firstLine="640" w:firstLineChars="200"/>
        <w:rPr>
          <w:rFonts w:hint="eastAsia" w:ascii="宋体" w:hAnsi="宋体"/>
          <w:sz w:val="32"/>
          <w:szCs w:val="28"/>
        </w:rPr>
      </w:pPr>
      <w:r>
        <w:rPr>
          <w:rFonts w:hint="eastAsia" w:ascii="宋体" w:hAnsi="宋体"/>
          <w:sz w:val="32"/>
          <w:szCs w:val="28"/>
        </w:rPr>
        <w:t>第十七条本合同的期限以第一条中约定的进场期间最长者为准。如合同期满乙方仍需用机械设备，则双方应在本合同期满前10日内履行续租手续。</w:t>
      </w:r>
    </w:p>
    <w:p w14:paraId="7F897098">
      <w:pPr>
        <w:ind w:firstLine="640" w:firstLineChars="200"/>
        <w:rPr>
          <w:rFonts w:hint="eastAsia" w:ascii="宋体" w:hAnsi="宋体"/>
          <w:sz w:val="32"/>
          <w:szCs w:val="28"/>
        </w:rPr>
      </w:pPr>
      <w:r>
        <w:rPr>
          <w:rFonts w:hint="eastAsia" w:ascii="宋体" w:hAnsi="宋体"/>
          <w:sz w:val="32"/>
          <w:szCs w:val="28"/>
        </w:rPr>
        <w:t>第十八条当本合同在现场实际发生的数量或结算金额超过合同约定时，合同双方必须另行出具由双方签字、盖章的书面补充文件。才能对于补充文件中约定的，超出本合同约定的数量或金额部分办理结算。</w:t>
      </w:r>
    </w:p>
    <w:p w14:paraId="1EFECC98">
      <w:pPr>
        <w:ind w:firstLine="640" w:firstLineChars="200"/>
        <w:rPr>
          <w:rFonts w:hint="eastAsia" w:ascii="宋体" w:hAnsi="宋体" w:eastAsia="宋体"/>
          <w:sz w:val="32"/>
          <w:szCs w:val="28"/>
          <w:lang w:eastAsia="zh-CN"/>
        </w:rPr>
      </w:pPr>
      <w:r>
        <w:rPr>
          <w:rFonts w:hint="eastAsia" w:ascii="宋体" w:hAnsi="宋体"/>
          <w:sz w:val="32"/>
          <w:szCs w:val="28"/>
        </w:rPr>
        <w:t>第十九条对本合同的全部条款已由乙方向甲方作了说明，双方并本着公平原则对确定双方权利义务的条款进行了充分协商才签订的，故甲方在此确认本合同从订立过程到具体内容均不存在重大误解和显失公平的情形</w:t>
      </w:r>
      <w:r>
        <w:rPr>
          <w:rFonts w:hint="eastAsia" w:ascii="宋体" w:hAnsi="宋体"/>
          <w:sz w:val="32"/>
          <w:szCs w:val="28"/>
          <w:lang w:eastAsia="zh-CN"/>
        </w:rPr>
        <w:t>。</w:t>
      </w:r>
    </w:p>
    <w:p w14:paraId="6E8ECA92">
      <w:pPr>
        <w:ind w:firstLine="640" w:firstLineChars="200"/>
        <w:rPr>
          <w:rFonts w:hint="eastAsia" w:ascii="宋体" w:hAnsi="宋体"/>
          <w:sz w:val="32"/>
          <w:szCs w:val="28"/>
        </w:rPr>
      </w:pPr>
      <w:r>
        <w:rPr>
          <w:rFonts w:hint="eastAsia" w:ascii="宋体" w:hAnsi="宋体"/>
          <w:sz w:val="32"/>
          <w:szCs w:val="28"/>
        </w:rPr>
        <w:t>第</w:t>
      </w:r>
      <w:r>
        <w:rPr>
          <w:rFonts w:hint="eastAsia" w:ascii="宋体" w:hAnsi="宋体"/>
          <w:sz w:val="32"/>
          <w:szCs w:val="28"/>
          <w:lang w:val="en-US" w:eastAsia="zh-CN"/>
        </w:rPr>
        <w:t>二十条</w:t>
      </w:r>
      <w:r>
        <w:rPr>
          <w:rFonts w:hint="eastAsia" w:ascii="宋体" w:hAnsi="宋体"/>
          <w:sz w:val="32"/>
          <w:szCs w:val="28"/>
        </w:rPr>
        <w:t>本合同一式四份，双方各执两份，自双方签字盖章之日起生效。</w:t>
      </w:r>
    </w:p>
    <w:p w14:paraId="26A92670">
      <w:pPr>
        <w:spacing w:line="360" w:lineRule="auto"/>
        <w:rPr>
          <w:rFonts w:hint="eastAsia" w:ascii="宋体" w:hAnsi="宋体"/>
          <w:sz w:val="28"/>
          <w:szCs w:val="28"/>
          <w:lang w:val="en-US" w:eastAsia="zh-CN"/>
        </w:rPr>
      </w:pPr>
      <w:r>
        <w:rPr>
          <w:rFonts w:hint="eastAsia" w:ascii="宋体" w:hAnsi="宋体"/>
          <w:sz w:val="28"/>
          <w:szCs w:val="28"/>
          <w:lang w:val="en-US" w:eastAsia="zh-CN"/>
        </w:rPr>
        <w:t>甲方信息：</w:t>
      </w:r>
    </w:p>
    <w:p w14:paraId="6477CCE4">
      <w:pPr>
        <w:spacing w:line="360" w:lineRule="auto"/>
        <w:rPr>
          <w:rFonts w:hint="eastAsia" w:ascii="宋体" w:hAnsi="宋体" w:eastAsia="宋体" w:cs="宋体"/>
          <w:sz w:val="24"/>
          <w:szCs w:val="24"/>
          <w:lang w:val="en-US" w:eastAsia="zh-CN"/>
        </w:rPr>
      </w:pPr>
      <w:r>
        <w:rPr>
          <w:rFonts w:ascii="宋体" w:hAnsi="宋体" w:eastAsia="宋体" w:cs="宋体"/>
          <w:sz w:val="24"/>
          <w:szCs w:val="24"/>
        </w:rPr>
        <w:t>公司名称：</w:t>
      </w:r>
      <w:permStart w:id="15" w:edGrp="everyone"/>
      <w:r>
        <w:rPr>
          <w:rFonts w:hint="eastAsia" w:ascii="宋体" w:hAnsi="宋体" w:eastAsia="宋体" w:cs="宋体"/>
          <w:sz w:val="24"/>
          <w:szCs w:val="24"/>
          <w:lang w:val="en-US" w:eastAsia="zh-CN"/>
        </w:rPr>
        <w:t xml:space="preserve">                           </w:t>
      </w:r>
    </w:p>
    <w:permEnd w:id="15"/>
    <w:p w14:paraId="0A43BDF5">
      <w:pPr>
        <w:spacing w:line="360" w:lineRule="auto"/>
        <w:rPr>
          <w:rFonts w:hint="eastAsia" w:ascii="宋体" w:hAnsi="宋体" w:eastAsia="宋体" w:cs="宋体"/>
          <w:sz w:val="24"/>
          <w:szCs w:val="24"/>
          <w:lang w:val="en-US" w:eastAsia="zh-CN"/>
        </w:rPr>
      </w:pPr>
      <w:r>
        <w:rPr>
          <w:rFonts w:ascii="宋体" w:hAnsi="宋体" w:eastAsia="宋体" w:cs="宋体"/>
          <w:sz w:val="24"/>
          <w:szCs w:val="24"/>
        </w:rPr>
        <w:t>税号：</w:t>
      </w:r>
      <w:r>
        <w:rPr>
          <w:rFonts w:hint="eastAsia" w:ascii="宋体" w:hAnsi="宋体" w:eastAsia="宋体" w:cs="宋体"/>
          <w:sz w:val="24"/>
          <w:szCs w:val="24"/>
          <w:lang w:val="en-US" w:eastAsia="zh-CN"/>
        </w:rPr>
        <w:t xml:space="preserve"> </w:t>
      </w:r>
      <w:permStart w:id="16" w:edGrp="everyone"/>
      <w:r>
        <w:rPr>
          <w:rFonts w:hint="eastAsia" w:ascii="宋体" w:hAnsi="宋体" w:eastAsia="宋体" w:cs="宋体"/>
          <w:sz w:val="24"/>
          <w:szCs w:val="24"/>
          <w:lang w:val="en-US" w:eastAsia="zh-CN"/>
        </w:rPr>
        <w:t xml:space="preserve">                        </w:t>
      </w:r>
      <w:r>
        <w:rPr>
          <w:rFonts w:ascii="宋体" w:hAnsi="宋体" w:eastAsia="宋体" w:cs="宋体"/>
          <w:sz w:val="24"/>
          <w:szCs w:val="24"/>
        </w:rPr>
        <w:br w:type="textWrapping"/>
      </w:r>
      <w:permEnd w:id="16"/>
      <w:r>
        <w:rPr>
          <w:rFonts w:ascii="宋体" w:hAnsi="宋体" w:eastAsia="宋体" w:cs="宋体"/>
          <w:sz w:val="24"/>
          <w:szCs w:val="24"/>
        </w:rPr>
        <w:t>地址：</w:t>
      </w:r>
      <w:permStart w:id="17" w:edGrp="everyone"/>
      <w:r>
        <w:rPr>
          <w:rFonts w:hint="eastAsia" w:ascii="宋体" w:hAnsi="宋体" w:eastAsia="宋体" w:cs="宋体"/>
          <w:sz w:val="24"/>
          <w:szCs w:val="24"/>
          <w:lang w:val="en-US" w:eastAsia="zh-CN"/>
        </w:rPr>
        <w:t xml:space="preserve">                                    </w:t>
      </w:r>
    </w:p>
    <w:permEnd w:id="17"/>
    <w:p w14:paraId="225E222D">
      <w:pPr>
        <w:spacing w:line="360" w:lineRule="auto"/>
        <w:rPr>
          <w:rFonts w:hint="eastAsia" w:ascii="宋体" w:hAnsi="宋体" w:eastAsia="宋体" w:cs="宋体"/>
          <w:sz w:val="24"/>
          <w:szCs w:val="24"/>
          <w:lang w:val="en-US" w:eastAsia="zh-CN"/>
        </w:rPr>
      </w:pPr>
      <w:r>
        <w:rPr>
          <w:rFonts w:ascii="宋体" w:hAnsi="宋体" w:eastAsia="宋体" w:cs="宋体"/>
          <w:sz w:val="24"/>
          <w:szCs w:val="24"/>
        </w:rPr>
        <w:t>电话：</w:t>
      </w:r>
      <w:permStart w:id="18" w:edGrp="everyone"/>
      <w:r>
        <w:rPr>
          <w:rFonts w:hint="eastAsia" w:ascii="宋体" w:hAnsi="宋体" w:eastAsia="宋体" w:cs="宋体"/>
          <w:sz w:val="24"/>
          <w:szCs w:val="24"/>
          <w:lang w:val="en-US" w:eastAsia="zh-CN"/>
        </w:rPr>
        <w:t xml:space="preserve">                         </w:t>
      </w:r>
    </w:p>
    <w:permEnd w:id="18"/>
    <w:p w14:paraId="5A15B02F">
      <w:pPr>
        <w:spacing w:line="360" w:lineRule="auto"/>
        <w:rPr>
          <w:rFonts w:hint="default" w:ascii="宋体" w:hAnsi="宋体" w:eastAsia="宋体"/>
          <w:sz w:val="28"/>
          <w:szCs w:val="28"/>
          <w:lang w:val="en-US" w:eastAsia="zh-CN"/>
        </w:rPr>
      </w:pPr>
      <w:r>
        <w:rPr>
          <w:rFonts w:ascii="宋体" w:hAnsi="宋体" w:eastAsia="宋体" w:cs="宋体"/>
          <w:sz w:val="24"/>
          <w:szCs w:val="24"/>
        </w:rPr>
        <w:t>开户行：</w:t>
      </w:r>
      <w:permStart w:id="19" w:edGrp="everyone"/>
      <w:r>
        <w:rPr>
          <w:rFonts w:hint="eastAsia" w:ascii="宋体" w:hAnsi="宋体" w:eastAsia="宋体" w:cs="宋体"/>
          <w:sz w:val="24"/>
          <w:szCs w:val="24"/>
          <w:lang w:val="en-US" w:eastAsia="zh-CN"/>
        </w:rPr>
        <w:t xml:space="preserve">                                   </w:t>
      </w:r>
      <w:permEnd w:id="19"/>
      <w:r>
        <w:rPr>
          <w:rFonts w:ascii="宋体" w:hAnsi="宋体" w:eastAsia="宋体" w:cs="宋体"/>
          <w:sz w:val="24"/>
          <w:szCs w:val="24"/>
        </w:rPr>
        <w:br w:type="textWrapping"/>
      </w:r>
      <w:r>
        <w:rPr>
          <w:rFonts w:ascii="宋体" w:hAnsi="宋体" w:eastAsia="宋体" w:cs="宋体"/>
          <w:sz w:val="24"/>
          <w:szCs w:val="24"/>
        </w:rPr>
        <w:t>账号：</w:t>
      </w:r>
      <w:permStart w:id="20" w:edGrp="everyone"/>
      <w:r>
        <w:rPr>
          <w:rFonts w:hint="eastAsia" w:ascii="宋体" w:hAnsi="宋体" w:eastAsia="宋体" w:cs="宋体"/>
          <w:sz w:val="24"/>
          <w:szCs w:val="24"/>
          <w:lang w:val="en-US" w:eastAsia="zh-CN"/>
        </w:rPr>
        <w:t xml:space="preserve">                          </w:t>
      </w:r>
      <w:permEnd w:id="20"/>
    </w:p>
    <w:p w14:paraId="3A0D4DAC">
      <w:pPr>
        <w:spacing w:line="360" w:lineRule="auto"/>
        <w:rPr>
          <w:rFonts w:hint="eastAsia" w:ascii="宋体" w:hAnsi="宋体"/>
          <w:sz w:val="28"/>
          <w:szCs w:val="28"/>
          <w:lang w:val="en-US" w:eastAsia="zh-CN"/>
        </w:rPr>
      </w:pPr>
      <w:r>
        <w:rPr>
          <w:rFonts w:hint="eastAsia" w:ascii="宋体" w:hAnsi="宋体"/>
          <w:sz w:val="28"/>
          <w:szCs w:val="28"/>
          <w:lang w:val="en-US" w:eastAsia="zh-CN"/>
        </w:rPr>
        <w:t>乙方开票信息：</w:t>
      </w:r>
    </w:p>
    <w:p w14:paraId="4F54DA72">
      <w:pPr>
        <w:spacing w:line="360" w:lineRule="auto"/>
        <w:rPr>
          <w:rFonts w:hint="default" w:ascii="宋体" w:hAnsi="宋体"/>
          <w:sz w:val="28"/>
          <w:szCs w:val="28"/>
          <w:lang w:val="en-US" w:eastAsia="zh-CN"/>
        </w:rPr>
      </w:pPr>
      <w:r>
        <w:rPr>
          <w:rFonts w:ascii="宋体" w:hAnsi="宋体" w:eastAsia="宋体" w:cs="宋体"/>
          <w:sz w:val="24"/>
          <w:szCs w:val="24"/>
        </w:rPr>
        <w:t>公司名称：北京中京建鑫建设有限公司</w:t>
      </w:r>
      <w:r>
        <w:rPr>
          <w:rFonts w:ascii="宋体" w:hAnsi="宋体" w:eastAsia="宋体" w:cs="宋体"/>
          <w:sz w:val="24"/>
          <w:szCs w:val="24"/>
        </w:rPr>
        <w:br w:type="textWrapping"/>
      </w:r>
      <w:r>
        <w:rPr>
          <w:rFonts w:ascii="宋体" w:hAnsi="宋体" w:eastAsia="宋体" w:cs="宋体"/>
          <w:sz w:val="24"/>
          <w:szCs w:val="24"/>
        </w:rPr>
        <w:t>税号：91110109MA01UBFK0L</w:t>
      </w:r>
      <w:r>
        <w:rPr>
          <w:rFonts w:ascii="宋体" w:hAnsi="宋体" w:eastAsia="宋体" w:cs="宋体"/>
          <w:sz w:val="24"/>
          <w:szCs w:val="24"/>
        </w:rPr>
        <w:br w:type="textWrapping"/>
      </w:r>
      <w:r>
        <w:rPr>
          <w:rFonts w:ascii="宋体" w:hAnsi="宋体" w:eastAsia="宋体" w:cs="宋体"/>
          <w:sz w:val="24"/>
          <w:szCs w:val="24"/>
        </w:rPr>
        <w:t>地址：北京市门头沟区王平镇王平大街东路18号-WP1345</w:t>
      </w:r>
      <w:r>
        <w:rPr>
          <w:rFonts w:ascii="宋体" w:hAnsi="宋体" w:eastAsia="宋体" w:cs="宋体"/>
          <w:sz w:val="24"/>
          <w:szCs w:val="24"/>
        </w:rPr>
        <w:br w:type="textWrapping"/>
      </w:r>
      <w:r>
        <w:rPr>
          <w:rFonts w:ascii="宋体" w:hAnsi="宋体" w:eastAsia="宋体" w:cs="宋体"/>
          <w:sz w:val="24"/>
          <w:szCs w:val="24"/>
        </w:rPr>
        <w:t>电话：010-53325966</w:t>
      </w:r>
      <w:r>
        <w:rPr>
          <w:rFonts w:ascii="宋体" w:hAnsi="宋体" w:eastAsia="宋体" w:cs="宋体"/>
          <w:sz w:val="24"/>
          <w:szCs w:val="24"/>
        </w:rPr>
        <w:br w:type="textWrapping"/>
      </w:r>
      <w:r>
        <w:rPr>
          <w:rFonts w:ascii="宋体" w:hAnsi="宋体" w:eastAsia="宋体" w:cs="宋体"/>
          <w:sz w:val="24"/>
          <w:szCs w:val="24"/>
        </w:rPr>
        <w:t>开户行：中国农业银行北京万年花城支行</w:t>
      </w:r>
      <w:r>
        <w:rPr>
          <w:rFonts w:ascii="宋体" w:hAnsi="宋体" w:eastAsia="宋体" w:cs="宋体"/>
          <w:sz w:val="24"/>
          <w:szCs w:val="24"/>
        </w:rPr>
        <w:br w:type="textWrapping"/>
      </w:r>
      <w:r>
        <w:rPr>
          <w:rFonts w:ascii="宋体" w:hAnsi="宋体" w:eastAsia="宋体" w:cs="宋体"/>
          <w:sz w:val="24"/>
          <w:szCs w:val="24"/>
        </w:rPr>
        <w:t>账号：11062201040010430</w:t>
      </w:r>
    </w:p>
    <w:p w14:paraId="53EBB743">
      <w:pPr>
        <w:spacing w:line="360" w:lineRule="auto"/>
        <w:rPr>
          <w:rFonts w:hint="default" w:ascii="宋体" w:hAnsi="宋体"/>
          <w:sz w:val="28"/>
          <w:szCs w:val="28"/>
          <w:lang w:val="en-US" w:eastAsia="zh-CN"/>
        </w:rPr>
      </w:pPr>
    </w:p>
    <w:p w14:paraId="58058B3D">
      <w:pPr>
        <w:spacing w:line="360" w:lineRule="auto"/>
        <w:rPr>
          <w:rFonts w:hint="eastAsia" w:ascii="宋体" w:hAnsi="宋体"/>
          <w:sz w:val="28"/>
          <w:szCs w:val="28"/>
        </w:rPr>
      </w:pPr>
      <w:r>
        <w:rPr>
          <w:rFonts w:hint="eastAsia" w:ascii="宋体" w:hAnsi="宋体"/>
          <w:sz w:val="28"/>
          <w:szCs w:val="28"/>
        </w:rPr>
        <w:t>甲方（出租方）盖章              乙方（承租方）盖章</w:t>
      </w:r>
    </w:p>
    <w:p w14:paraId="0899CD65">
      <w:pPr>
        <w:spacing w:line="360" w:lineRule="auto"/>
        <w:rPr>
          <w:rFonts w:hint="eastAsia" w:ascii="宋体" w:hAnsi="宋体"/>
          <w:sz w:val="28"/>
          <w:szCs w:val="28"/>
        </w:rPr>
      </w:pPr>
    </w:p>
    <w:p w14:paraId="14967DBA">
      <w:pPr>
        <w:spacing w:line="360" w:lineRule="auto"/>
        <w:rPr>
          <w:rFonts w:hint="eastAsia" w:ascii="宋体" w:hAnsi="宋体"/>
          <w:sz w:val="28"/>
          <w:szCs w:val="28"/>
        </w:rPr>
      </w:pPr>
      <w:r>
        <w:rPr>
          <w:rFonts w:hint="eastAsia" w:ascii="宋体" w:hAnsi="宋体"/>
          <w:sz w:val="28"/>
          <w:szCs w:val="28"/>
        </w:rPr>
        <w:t>法定代表人签字：    　　　　 　 法定代表人签字：</w:t>
      </w:r>
    </w:p>
    <w:p w14:paraId="36CECCC3">
      <w:pPr>
        <w:spacing w:line="360" w:lineRule="auto"/>
        <w:rPr>
          <w:rFonts w:hint="eastAsia" w:ascii="宋体" w:hAnsi="宋体"/>
          <w:sz w:val="28"/>
          <w:szCs w:val="28"/>
        </w:rPr>
      </w:pPr>
      <w:bookmarkStart w:id="2" w:name="_GoBack"/>
      <w:bookmarkEnd w:id="2"/>
    </w:p>
    <w:p w14:paraId="57DA2C8B">
      <w:pPr>
        <w:spacing w:line="360" w:lineRule="auto"/>
        <w:rPr>
          <w:rFonts w:hint="eastAsia" w:ascii="宋体" w:hAnsi="宋体"/>
          <w:sz w:val="28"/>
          <w:szCs w:val="28"/>
        </w:rPr>
      </w:pPr>
      <w:r>
        <w:rPr>
          <w:rFonts w:hint="eastAsia" w:ascii="宋体" w:hAnsi="宋体"/>
          <w:sz w:val="28"/>
          <w:szCs w:val="28"/>
        </w:rPr>
        <w:t>委托代理人签字：                项目经理签字：</w:t>
      </w:r>
    </w:p>
    <w:p w14:paraId="75F80F95">
      <w:pPr>
        <w:spacing w:line="360" w:lineRule="auto"/>
        <w:rPr>
          <w:rFonts w:hint="eastAsia" w:ascii="宋体" w:hAnsi="宋体"/>
          <w:sz w:val="28"/>
          <w:szCs w:val="28"/>
        </w:rPr>
      </w:pPr>
    </w:p>
    <w:p w14:paraId="41B8B2AC">
      <w:pPr>
        <w:spacing w:line="360" w:lineRule="auto"/>
        <w:rPr>
          <w:rFonts w:hint="eastAsia" w:ascii="宋体" w:hAnsi="宋体"/>
          <w:sz w:val="28"/>
          <w:szCs w:val="28"/>
        </w:rPr>
      </w:pPr>
      <w:r>
        <w:rPr>
          <w:rFonts w:hint="eastAsia" w:ascii="宋体" w:hAnsi="宋体"/>
          <w:sz w:val="28"/>
          <w:szCs w:val="28"/>
        </w:rPr>
        <w:t>签订日期：</w:t>
      </w:r>
      <w:sdt>
        <w:sdtPr>
          <w:rPr>
            <w:rFonts w:hint="eastAsia" w:ascii="宋体" w:hAnsi="宋体" w:eastAsia="宋体" w:cs="Times New Roman"/>
            <w:kern w:val="2"/>
            <w:sz w:val="28"/>
            <w:szCs w:val="28"/>
            <w:lang w:val="en-US" w:eastAsia="zh-CN" w:bidi="ar-SA"/>
          </w:rPr>
          <w:id w:val="147451850"/>
          <w:placeholder>
            <w:docPart w:val="{7400d2af-298c-4c09-92ef-73bdb7621090}"/>
          </w:placeholder>
          <w:showingPlcHdr/>
          <w:date>
            <w:dateFormat w:val="yyyy/M/d"/>
            <w:lid w:val="zh-CN"/>
            <w:storeMappedDataAs w:val="datetime"/>
            <w:calendar w:val="gregorian"/>
          </w:date>
        </w:sdtPr>
        <w:sdtEndPr>
          <w:rPr>
            <w:rFonts w:hint="eastAsia" w:ascii="宋体" w:hAnsi="宋体" w:eastAsia="宋体" w:cs="Times New Roman"/>
            <w:kern w:val="2"/>
            <w:sz w:val="28"/>
            <w:szCs w:val="28"/>
            <w:lang w:val="en-US" w:eastAsia="zh-CN" w:bidi="ar-SA"/>
          </w:rPr>
        </w:sdtEndPr>
        <w:sdtContent>
          <w:permStart w:id="21" w:edGrp="everyone"/>
          <w:r>
            <w:rPr>
              <w:color w:val="808080"/>
            </w:rPr>
            <w:t>单击此处输入日期。</w:t>
          </w:r>
        </w:sdtContent>
      </w:sdt>
      <w:r>
        <w:rPr>
          <w:rFonts w:hint="eastAsia" w:ascii="宋体" w:hAnsi="宋体"/>
          <w:sz w:val="28"/>
          <w:szCs w:val="28"/>
          <w:lang w:val="en-US" w:eastAsia="zh-CN"/>
        </w:rPr>
        <w:t xml:space="preserve">   </w:t>
      </w:r>
      <w:permEnd w:id="21"/>
      <w:r>
        <w:rPr>
          <w:rFonts w:hint="eastAsia" w:ascii="宋体" w:hAnsi="宋体"/>
          <w:sz w:val="28"/>
          <w:szCs w:val="28"/>
          <w:lang w:val="en-US" w:eastAsia="zh-CN"/>
        </w:rPr>
        <w:t xml:space="preserve">     </w:t>
      </w:r>
      <w:r>
        <w:rPr>
          <w:rFonts w:hint="eastAsia" w:ascii="宋体" w:hAnsi="宋体"/>
          <w:sz w:val="28"/>
          <w:szCs w:val="28"/>
        </w:rPr>
        <w:t>签订日期：</w:t>
      </w:r>
      <w:sdt>
        <w:sdtPr>
          <w:rPr>
            <w:rFonts w:hint="eastAsia" w:ascii="宋体" w:hAnsi="宋体" w:eastAsia="宋体" w:cs="Times New Roman"/>
            <w:kern w:val="2"/>
            <w:sz w:val="28"/>
            <w:szCs w:val="28"/>
            <w:lang w:val="en-US" w:eastAsia="zh-CN" w:bidi="ar-SA"/>
          </w:rPr>
          <w:id w:val="147451824"/>
          <w:placeholder>
            <w:docPart w:val="{4d4d66e4-7e83-4f1f-a7db-57cd3d69e743}"/>
          </w:placeholder>
          <w:showingPlcHdr/>
          <w:date>
            <w:dateFormat w:val="yyyy/M/d"/>
            <w:lid w:val="zh-CN"/>
            <w:storeMappedDataAs w:val="datetime"/>
            <w:calendar w:val="gregorian"/>
          </w:date>
        </w:sdtPr>
        <w:sdtEndPr>
          <w:rPr>
            <w:rFonts w:hint="eastAsia" w:ascii="宋体" w:hAnsi="宋体" w:eastAsia="宋体" w:cs="Times New Roman"/>
            <w:kern w:val="2"/>
            <w:sz w:val="28"/>
            <w:szCs w:val="28"/>
            <w:lang w:val="en-US" w:eastAsia="zh-CN" w:bidi="ar-SA"/>
          </w:rPr>
        </w:sdtEndPr>
        <w:sdtContent>
          <w:permStart w:id="22" w:edGrp="everyone"/>
          <w:r>
            <w:rPr>
              <w:color w:val="808080"/>
            </w:rPr>
            <w:t>单击此处输入日期。</w:t>
          </w:r>
          <w:permEnd w:id="22"/>
        </w:sdtContent>
      </w:sdt>
      <w:r>
        <w:rPr>
          <w:rFonts w:hint="eastAsia" w:ascii="宋体" w:hAnsi="宋体"/>
          <w:sz w:val="28"/>
          <w:szCs w:val="28"/>
          <w:lang w:val="en-US" w:eastAsia="zh-CN"/>
        </w:rPr>
        <w:t xml:space="preserve"> </w:t>
      </w:r>
      <w:r>
        <w:rPr>
          <w:rFonts w:hint="eastAsia" w:ascii="宋体" w:hAnsi="宋体"/>
          <w:sz w:val="28"/>
          <w:szCs w:val="28"/>
        </w:rPr>
        <w:t xml:space="preserve">                     　</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3A811">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14:paraId="70EF6536">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CBBCB">
    <w:pPr>
      <w:pStyle w:val="4"/>
      <w:framePr w:wrap="around" w:vAnchor="text" w:hAnchor="margin" w:xAlign="center" w:y="1"/>
      <w:rPr>
        <w:rStyle w:val="9"/>
      </w:rPr>
    </w:pPr>
    <w:r>
      <w:fldChar w:fldCharType="begin"/>
    </w:r>
    <w:r>
      <w:rPr>
        <w:rStyle w:val="9"/>
      </w:rPr>
      <w:instrText xml:space="preserve">PAGE  </w:instrText>
    </w:r>
    <w:r>
      <w:fldChar w:fldCharType="end"/>
    </w:r>
  </w:p>
  <w:p w14:paraId="1B24B7F2">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OpSQbzm3uhBA2m5LuDbGagLOER8=" w:salt="iYagyEnjs7mVlu/x0pIscQ=="/>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xYjFjYTljZTRhNzMzOGYzODkzMjg4ZmVhOTA1N2MifQ=="/>
  </w:docVars>
  <w:rsids>
    <w:rsidRoot w:val="002B4F41"/>
    <w:rsid w:val="00002932"/>
    <w:rsid w:val="00004CD4"/>
    <w:rsid w:val="00006FFE"/>
    <w:rsid w:val="00016054"/>
    <w:rsid w:val="00024313"/>
    <w:rsid w:val="000372EE"/>
    <w:rsid w:val="00041247"/>
    <w:rsid w:val="000426AA"/>
    <w:rsid w:val="00045502"/>
    <w:rsid w:val="0006760F"/>
    <w:rsid w:val="00073378"/>
    <w:rsid w:val="000A2199"/>
    <w:rsid w:val="000A562C"/>
    <w:rsid w:val="000A7307"/>
    <w:rsid w:val="000B2044"/>
    <w:rsid w:val="000C1C7C"/>
    <w:rsid w:val="000C7521"/>
    <w:rsid w:val="000D43E6"/>
    <w:rsid w:val="00104B32"/>
    <w:rsid w:val="0010661B"/>
    <w:rsid w:val="001347E3"/>
    <w:rsid w:val="00137F5E"/>
    <w:rsid w:val="00162B19"/>
    <w:rsid w:val="001643B6"/>
    <w:rsid w:val="00172671"/>
    <w:rsid w:val="00176545"/>
    <w:rsid w:val="00180CAF"/>
    <w:rsid w:val="00191F5D"/>
    <w:rsid w:val="00195BD3"/>
    <w:rsid w:val="001A61D7"/>
    <w:rsid w:val="001B4104"/>
    <w:rsid w:val="001B5B2D"/>
    <w:rsid w:val="001C3D87"/>
    <w:rsid w:val="001D3A5E"/>
    <w:rsid w:val="001E3660"/>
    <w:rsid w:val="00202066"/>
    <w:rsid w:val="002064E4"/>
    <w:rsid w:val="0023122B"/>
    <w:rsid w:val="0023458F"/>
    <w:rsid w:val="002360EA"/>
    <w:rsid w:val="00240F11"/>
    <w:rsid w:val="00243024"/>
    <w:rsid w:val="00257E9A"/>
    <w:rsid w:val="00264AB5"/>
    <w:rsid w:val="002719BD"/>
    <w:rsid w:val="00283440"/>
    <w:rsid w:val="002A35C4"/>
    <w:rsid w:val="002B2775"/>
    <w:rsid w:val="002B4F41"/>
    <w:rsid w:val="002D5A99"/>
    <w:rsid w:val="0030251E"/>
    <w:rsid w:val="0030525F"/>
    <w:rsid w:val="00305D39"/>
    <w:rsid w:val="00307CAC"/>
    <w:rsid w:val="0034026A"/>
    <w:rsid w:val="00345A1E"/>
    <w:rsid w:val="00350922"/>
    <w:rsid w:val="003614B0"/>
    <w:rsid w:val="003650B2"/>
    <w:rsid w:val="00365BDD"/>
    <w:rsid w:val="00375190"/>
    <w:rsid w:val="00382B38"/>
    <w:rsid w:val="00386BF4"/>
    <w:rsid w:val="00392B64"/>
    <w:rsid w:val="003B5D6B"/>
    <w:rsid w:val="003C5697"/>
    <w:rsid w:val="003E464B"/>
    <w:rsid w:val="003E5AF2"/>
    <w:rsid w:val="003F56B2"/>
    <w:rsid w:val="004013CC"/>
    <w:rsid w:val="00417E36"/>
    <w:rsid w:val="00422E2E"/>
    <w:rsid w:val="00444F5F"/>
    <w:rsid w:val="00452699"/>
    <w:rsid w:val="00457E05"/>
    <w:rsid w:val="00463E16"/>
    <w:rsid w:val="00466949"/>
    <w:rsid w:val="00475923"/>
    <w:rsid w:val="0048610F"/>
    <w:rsid w:val="00495E14"/>
    <w:rsid w:val="0049631F"/>
    <w:rsid w:val="004A6EE2"/>
    <w:rsid w:val="004A739F"/>
    <w:rsid w:val="004C5B61"/>
    <w:rsid w:val="004C5E9B"/>
    <w:rsid w:val="004D1B5E"/>
    <w:rsid w:val="004D6356"/>
    <w:rsid w:val="005058A1"/>
    <w:rsid w:val="00507DCB"/>
    <w:rsid w:val="005133DA"/>
    <w:rsid w:val="00540C89"/>
    <w:rsid w:val="005532F4"/>
    <w:rsid w:val="00553A93"/>
    <w:rsid w:val="00572EE4"/>
    <w:rsid w:val="00585910"/>
    <w:rsid w:val="005867EE"/>
    <w:rsid w:val="00594777"/>
    <w:rsid w:val="005C37DB"/>
    <w:rsid w:val="005D05D9"/>
    <w:rsid w:val="005D40EF"/>
    <w:rsid w:val="005E3769"/>
    <w:rsid w:val="005E7267"/>
    <w:rsid w:val="005F1567"/>
    <w:rsid w:val="006041F9"/>
    <w:rsid w:val="00612923"/>
    <w:rsid w:val="00643DD3"/>
    <w:rsid w:val="00663121"/>
    <w:rsid w:val="00674BAB"/>
    <w:rsid w:val="006830F1"/>
    <w:rsid w:val="006A0E97"/>
    <w:rsid w:val="006C4E02"/>
    <w:rsid w:val="006D7AE6"/>
    <w:rsid w:val="006E0096"/>
    <w:rsid w:val="006E0D23"/>
    <w:rsid w:val="006F532E"/>
    <w:rsid w:val="006F68CF"/>
    <w:rsid w:val="007011B5"/>
    <w:rsid w:val="00703DCC"/>
    <w:rsid w:val="00704232"/>
    <w:rsid w:val="007043EB"/>
    <w:rsid w:val="00714ED2"/>
    <w:rsid w:val="007158D2"/>
    <w:rsid w:val="007225A7"/>
    <w:rsid w:val="00731125"/>
    <w:rsid w:val="00732DE4"/>
    <w:rsid w:val="007415E0"/>
    <w:rsid w:val="0076093F"/>
    <w:rsid w:val="00771785"/>
    <w:rsid w:val="007879C2"/>
    <w:rsid w:val="00792C67"/>
    <w:rsid w:val="007B0E0D"/>
    <w:rsid w:val="007E6F6B"/>
    <w:rsid w:val="00800D9B"/>
    <w:rsid w:val="00841343"/>
    <w:rsid w:val="00873B5A"/>
    <w:rsid w:val="00892658"/>
    <w:rsid w:val="008A1BB8"/>
    <w:rsid w:val="008A5B64"/>
    <w:rsid w:val="008B3C31"/>
    <w:rsid w:val="008D7925"/>
    <w:rsid w:val="008E5423"/>
    <w:rsid w:val="008F0DBC"/>
    <w:rsid w:val="009200F4"/>
    <w:rsid w:val="00945AE6"/>
    <w:rsid w:val="009A48AB"/>
    <w:rsid w:val="009B532D"/>
    <w:rsid w:val="009B65BD"/>
    <w:rsid w:val="009C544C"/>
    <w:rsid w:val="009C6FDB"/>
    <w:rsid w:val="009C7DD2"/>
    <w:rsid w:val="009E6CC6"/>
    <w:rsid w:val="009F49FE"/>
    <w:rsid w:val="00A04473"/>
    <w:rsid w:val="00A07565"/>
    <w:rsid w:val="00A12537"/>
    <w:rsid w:val="00A161DD"/>
    <w:rsid w:val="00A451BF"/>
    <w:rsid w:val="00A630C7"/>
    <w:rsid w:val="00A67DA9"/>
    <w:rsid w:val="00A77A1F"/>
    <w:rsid w:val="00A8409A"/>
    <w:rsid w:val="00AB1BE8"/>
    <w:rsid w:val="00AB6C72"/>
    <w:rsid w:val="00AC3241"/>
    <w:rsid w:val="00AE1570"/>
    <w:rsid w:val="00B01565"/>
    <w:rsid w:val="00B40116"/>
    <w:rsid w:val="00B50B2B"/>
    <w:rsid w:val="00B56AD5"/>
    <w:rsid w:val="00B64643"/>
    <w:rsid w:val="00B77BAC"/>
    <w:rsid w:val="00B828C1"/>
    <w:rsid w:val="00B843CF"/>
    <w:rsid w:val="00BA36F9"/>
    <w:rsid w:val="00BB1BB1"/>
    <w:rsid w:val="00BB4D99"/>
    <w:rsid w:val="00BC0F50"/>
    <w:rsid w:val="00BD1E89"/>
    <w:rsid w:val="00BD78C0"/>
    <w:rsid w:val="00C03CFB"/>
    <w:rsid w:val="00C20FD8"/>
    <w:rsid w:val="00C22BB8"/>
    <w:rsid w:val="00C3797E"/>
    <w:rsid w:val="00C37B99"/>
    <w:rsid w:val="00C62A8D"/>
    <w:rsid w:val="00CA5DAF"/>
    <w:rsid w:val="00CB4E11"/>
    <w:rsid w:val="00CB5682"/>
    <w:rsid w:val="00CB7750"/>
    <w:rsid w:val="00CC5C84"/>
    <w:rsid w:val="00CC681F"/>
    <w:rsid w:val="00CD2C40"/>
    <w:rsid w:val="00CE362A"/>
    <w:rsid w:val="00CE3A12"/>
    <w:rsid w:val="00CE667D"/>
    <w:rsid w:val="00CE7303"/>
    <w:rsid w:val="00CF537A"/>
    <w:rsid w:val="00D30D89"/>
    <w:rsid w:val="00D47141"/>
    <w:rsid w:val="00D546D5"/>
    <w:rsid w:val="00D80399"/>
    <w:rsid w:val="00D94ABA"/>
    <w:rsid w:val="00D94BCA"/>
    <w:rsid w:val="00DA35EB"/>
    <w:rsid w:val="00DA67AA"/>
    <w:rsid w:val="00DC55A5"/>
    <w:rsid w:val="00DF059A"/>
    <w:rsid w:val="00DF53C3"/>
    <w:rsid w:val="00E17A23"/>
    <w:rsid w:val="00E212A4"/>
    <w:rsid w:val="00E2381B"/>
    <w:rsid w:val="00E27BCC"/>
    <w:rsid w:val="00E31769"/>
    <w:rsid w:val="00E330F9"/>
    <w:rsid w:val="00E4333E"/>
    <w:rsid w:val="00E5272E"/>
    <w:rsid w:val="00E71E67"/>
    <w:rsid w:val="00EC3A8E"/>
    <w:rsid w:val="00EC4DF8"/>
    <w:rsid w:val="00EE3401"/>
    <w:rsid w:val="00EE6507"/>
    <w:rsid w:val="00EF21DC"/>
    <w:rsid w:val="00F006AF"/>
    <w:rsid w:val="00F11B2A"/>
    <w:rsid w:val="00F24E6C"/>
    <w:rsid w:val="00F26323"/>
    <w:rsid w:val="00F27C60"/>
    <w:rsid w:val="00F4599B"/>
    <w:rsid w:val="00F63369"/>
    <w:rsid w:val="00F744D8"/>
    <w:rsid w:val="00F81212"/>
    <w:rsid w:val="00F85199"/>
    <w:rsid w:val="00F87193"/>
    <w:rsid w:val="00F948E2"/>
    <w:rsid w:val="00F97828"/>
    <w:rsid w:val="00FA1A5F"/>
    <w:rsid w:val="00FE74E7"/>
    <w:rsid w:val="00FF4383"/>
    <w:rsid w:val="06B44303"/>
    <w:rsid w:val="1E523B95"/>
    <w:rsid w:val="25344765"/>
    <w:rsid w:val="261F65D4"/>
    <w:rsid w:val="28D76047"/>
    <w:rsid w:val="2C9573F6"/>
    <w:rsid w:val="335C08C5"/>
    <w:rsid w:val="343578CB"/>
    <w:rsid w:val="34E774DE"/>
    <w:rsid w:val="4E853F85"/>
    <w:rsid w:val="53E92A4A"/>
    <w:rsid w:val="53EA61DB"/>
    <w:rsid w:val="71762CAD"/>
    <w:rsid w:val="7ACB0D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Indent"/>
    <w:basedOn w:val="1"/>
    <w:uiPriority w:val="0"/>
    <w:pPr>
      <w:ind w:firstLine="480" w:firstLineChars="200"/>
    </w:pPr>
    <w:rPr>
      <w:sz w:val="24"/>
    </w:rPr>
  </w:style>
  <w:style w:type="paragraph" w:styleId="3">
    <w:name w:val="Balloon Text"/>
    <w:basedOn w:val="1"/>
    <w:semiHidden/>
    <w:qFormat/>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uiPriority w:val="0"/>
  </w:style>
  <w:style w:type="character" w:customStyle="1" w:styleId="10">
    <w:name w:val="页眉 Char"/>
    <w:link w:val="5"/>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400d2af-298c-4c09-92ef-73bdb7621090}"/>
        <w:style w:val=""/>
        <w:category>
          <w:name w:val="常规"/>
          <w:gallery w:val="placeholder"/>
        </w:category>
        <w:types>
          <w:type w:val="bbPlcHdr"/>
        </w:types>
        <w:behaviors>
          <w:behavior w:val="content"/>
        </w:behaviors>
        <w:description w:val=""/>
        <w:guid w:val="{7400d2af-298c-4c09-92ef-73bdb7621090}"/>
      </w:docPartPr>
      <w:docPartBody>
        <w:p w14:paraId="3E8154F4">
          <w:r>
            <w:rPr>
              <w:color w:val="808080"/>
            </w:rPr>
            <w:t>单击此处输入日期。</w:t>
          </w:r>
        </w:p>
      </w:docPartBody>
    </w:docPart>
    <w:docPart>
      <w:docPartPr>
        <w:name w:val="{4d4d66e4-7e83-4f1f-a7db-57cd3d69e743}"/>
        <w:style w:val=""/>
        <w:category>
          <w:name w:val="常规"/>
          <w:gallery w:val="placeholder"/>
        </w:category>
        <w:types>
          <w:type w:val="bbPlcHdr"/>
        </w:types>
        <w:behaviors>
          <w:behavior w:val="content"/>
        </w:behaviors>
        <w:description w:val=""/>
        <w:guid w:val="{4d4d66e4-7e83-4f1f-a7db-57cd3d69e743}"/>
      </w:docPartPr>
      <w:docPartBody>
        <w:p w14:paraId="37F2BB72">
          <w:r>
            <w:rPr>
              <w:color w:val="808080"/>
            </w:rPr>
            <w:t>单击此处输入日期。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MC SYSTEM</Company>
  <Pages>7</Pages>
  <Words>2358</Words>
  <Characters>2568</Characters>
  <Lines>22</Lines>
  <Paragraphs>6</Paragraphs>
  <TotalTime>1</TotalTime>
  <ScaleCrop>false</ScaleCrop>
  <LinksUpToDate>false</LinksUpToDate>
  <CharactersWithSpaces>3063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2008-06-27T02:24:00Z</dcterms:created>
  <dc:creator>a</dc:creator>
  <cp:lastModifiedBy>A25点61分 </cp:lastModifiedBy>
  <cp:lastPrinted>2021-12-13T08:33:00Z</cp:lastPrinted>
  <dcterms:modified xsi:type="dcterms:W3CDTF">2025-05-22T06:24:33Z</dcterms:modified>
  <dc:title>机械设备租赁合同（草稿）</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1AA1544B39A64A5B94B15DBB32E47278_13</vt:lpwstr>
  </property>
  <property fmtid="{D5CDD505-2E9C-101B-9397-08002B2CF9AE}" pid="4" name="KSOTemplateDocerSaveRecord">
    <vt:lpwstr>eyJoZGlkIjoiOGM3OTRlZmQ2OTJkMTY2NTBjNDAxZjI4Y2Q4YjQ3MDUiLCJ1c2VySWQiOiIzODUxNjM0MDQifQ==</vt:lpwstr>
  </property>
</Properties>
</file>